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5C" w:rsidRDefault="00D84F5C" w:rsidP="00D225BF">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rsidR="00D225BF" w:rsidRDefault="00D225BF" w:rsidP="00D225BF">
      <w:pPr>
        <w:keepNext/>
        <w:keepLines/>
        <w:ind w:left="5387" w:firstLine="0"/>
        <w:jc w:val="both"/>
        <w:rPr>
          <w:rFonts w:cs="Times New Roman"/>
          <w:kern w:val="26"/>
          <w:sz w:val="26"/>
          <w:szCs w:val="26"/>
        </w:rPr>
      </w:pPr>
      <w:r>
        <w:rPr>
          <w:rFonts w:cs="Times New Roman"/>
          <w:kern w:val="26"/>
          <w:sz w:val="26"/>
          <w:szCs w:val="26"/>
        </w:rPr>
        <w:t xml:space="preserve">Утверждена </w:t>
      </w:r>
      <w:r w:rsidR="00DF699B">
        <w:rPr>
          <w:rFonts w:cs="Times New Roman"/>
          <w:kern w:val="26"/>
          <w:sz w:val="26"/>
          <w:szCs w:val="26"/>
        </w:rPr>
        <w:t>п</w:t>
      </w:r>
      <w:r>
        <w:rPr>
          <w:rFonts w:cs="Times New Roman"/>
          <w:kern w:val="26"/>
          <w:sz w:val="26"/>
          <w:szCs w:val="26"/>
        </w:rPr>
        <w:t>риказом директора МО</w:t>
      </w:r>
      <w:r w:rsidR="00DF699B">
        <w:rPr>
          <w:rFonts w:cs="Times New Roman"/>
          <w:kern w:val="26"/>
          <w:sz w:val="26"/>
          <w:szCs w:val="26"/>
        </w:rPr>
        <w:t>Б</w:t>
      </w:r>
      <w:r>
        <w:rPr>
          <w:rFonts w:cs="Times New Roman"/>
          <w:kern w:val="26"/>
          <w:sz w:val="26"/>
          <w:szCs w:val="26"/>
        </w:rPr>
        <w:t>У "</w:t>
      </w:r>
      <w:r w:rsidR="00DF699B">
        <w:rPr>
          <w:rFonts w:cs="Times New Roman"/>
          <w:kern w:val="26"/>
          <w:sz w:val="26"/>
          <w:szCs w:val="26"/>
        </w:rPr>
        <w:t>Митинская</w:t>
      </w:r>
      <w:r>
        <w:rPr>
          <w:rFonts w:cs="Times New Roman"/>
          <w:kern w:val="26"/>
          <w:sz w:val="26"/>
          <w:szCs w:val="26"/>
        </w:rPr>
        <w:t xml:space="preserve"> ОШ"</w:t>
      </w:r>
    </w:p>
    <w:p w:rsidR="00D225BF" w:rsidRDefault="00BC23C7" w:rsidP="00D225BF">
      <w:pPr>
        <w:keepNext/>
        <w:keepLines/>
        <w:ind w:left="5387" w:firstLine="0"/>
        <w:jc w:val="both"/>
        <w:rPr>
          <w:rFonts w:cs="Times New Roman"/>
          <w:kern w:val="26"/>
          <w:sz w:val="26"/>
          <w:szCs w:val="26"/>
        </w:rPr>
      </w:pPr>
      <w:r>
        <w:rPr>
          <w:rFonts w:cs="Times New Roman"/>
          <w:kern w:val="26"/>
          <w:sz w:val="26"/>
          <w:szCs w:val="26"/>
        </w:rPr>
        <w:t xml:space="preserve">от </w:t>
      </w:r>
      <w:r w:rsidRPr="003A0034">
        <w:rPr>
          <w:rFonts w:cs="Times New Roman"/>
          <w:kern w:val="26"/>
          <w:sz w:val="26"/>
          <w:szCs w:val="26"/>
        </w:rPr>
        <w:t>20.01</w:t>
      </w:r>
      <w:r w:rsidR="00D225BF" w:rsidRPr="003A0034">
        <w:rPr>
          <w:rFonts w:cs="Times New Roman"/>
          <w:kern w:val="26"/>
          <w:sz w:val="26"/>
          <w:szCs w:val="26"/>
        </w:rPr>
        <w:t>.2025 №</w:t>
      </w:r>
      <w:r w:rsidR="003A0034">
        <w:rPr>
          <w:rFonts w:cs="Times New Roman"/>
          <w:kern w:val="26"/>
          <w:sz w:val="26"/>
          <w:szCs w:val="26"/>
        </w:rPr>
        <w:t>7</w:t>
      </w:r>
    </w:p>
    <w:p w:rsidR="00DF699B" w:rsidRPr="00A60F00" w:rsidRDefault="00DF699B" w:rsidP="00D225BF">
      <w:pPr>
        <w:keepNext/>
        <w:keepLines/>
        <w:ind w:left="5387" w:firstLine="0"/>
        <w:jc w:val="both"/>
        <w:rPr>
          <w:rFonts w:cs="Times New Roman"/>
          <w:kern w:val="26"/>
          <w:sz w:val="26"/>
          <w:szCs w:val="26"/>
        </w:rPr>
      </w:pPr>
      <w:r>
        <w:rPr>
          <w:rFonts w:cs="Times New Roman"/>
          <w:kern w:val="26"/>
          <w:sz w:val="26"/>
          <w:szCs w:val="26"/>
        </w:rPr>
        <w:t>__________О.А.Лукьянова</w:t>
      </w:r>
    </w:p>
    <w:p w:rsidR="00D84F5C" w:rsidRPr="002D7F69" w:rsidRDefault="00D84F5C" w:rsidP="0055150A">
      <w:pPr>
        <w:keepNext/>
        <w:keepLines/>
        <w:ind w:left="4536" w:firstLine="0"/>
        <w:jc w:val="both"/>
        <w:rPr>
          <w:rFonts w:cs="Times New Roman"/>
          <w:strike/>
          <w:kern w:val="26"/>
          <w:sz w:val="26"/>
          <w:szCs w:val="26"/>
        </w:rPr>
      </w:pPr>
    </w:p>
    <w:p w:rsidR="00DF699B" w:rsidRDefault="0055150A" w:rsidP="00DF699B">
      <w:pPr>
        <w:pStyle w:val="aff0"/>
        <w:pageBreakBefore w:val="0"/>
        <w:tabs>
          <w:tab w:val="left" w:pos="9354"/>
        </w:tabs>
        <w:spacing w:before="0" w:line="240" w:lineRule="auto"/>
        <w:ind w:left="0" w:right="0" w:firstLine="0"/>
        <w:rPr>
          <w:szCs w:val="28"/>
        </w:rPr>
      </w:pPr>
      <w:bookmarkStart w:id="0" w:name="_GoBack"/>
      <w:bookmarkEnd w:id="0"/>
      <w:r>
        <w:rPr>
          <w:szCs w:val="28"/>
        </w:rPr>
        <w:br/>
      </w:r>
    </w:p>
    <w:p w:rsidR="00DF699B" w:rsidRDefault="0055150A" w:rsidP="00DF699B">
      <w:pPr>
        <w:pStyle w:val="aff0"/>
        <w:pageBreakBefore w:val="0"/>
        <w:tabs>
          <w:tab w:val="left" w:pos="9354"/>
        </w:tabs>
        <w:spacing w:before="0" w:line="240" w:lineRule="auto"/>
        <w:ind w:left="0" w:right="0" w:firstLine="0"/>
        <w:rPr>
          <w:szCs w:val="28"/>
        </w:rPr>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D225BF">
        <w:rPr>
          <w:szCs w:val="28"/>
        </w:rPr>
        <w:t>муниципального общеобразовательного</w:t>
      </w:r>
    </w:p>
    <w:p w:rsidR="00DF699B" w:rsidRDefault="00D225BF" w:rsidP="00DF699B">
      <w:pPr>
        <w:pStyle w:val="aff0"/>
        <w:pageBreakBefore w:val="0"/>
        <w:tabs>
          <w:tab w:val="left" w:pos="9354"/>
        </w:tabs>
        <w:spacing w:before="0" w:line="240" w:lineRule="auto"/>
        <w:ind w:left="0" w:right="0" w:firstLine="0"/>
        <w:rPr>
          <w:szCs w:val="28"/>
        </w:rPr>
      </w:pPr>
      <w:r>
        <w:rPr>
          <w:szCs w:val="28"/>
        </w:rPr>
        <w:t xml:space="preserve"> </w:t>
      </w:r>
      <w:r w:rsidR="00DF699B">
        <w:rPr>
          <w:szCs w:val="28"/>
        </w:rPr>
        <w:t xml:space="preserve">бюджетного </w:t>
      </w:r>
      <w:r>
        <w:rPr>
          <w:szCs w:val="28"/>
        </w:rPr>
        <w:t xml:space="preserve">учреждения </w:t>
      </w:r>
    </w:p>
    <w:p w:rsidR="0055150A" w:rsidRDefault="00D225BF" w:rsidP="00DF699B">
      <w:pPr>
        <w:pStyle w:val="aff0"/>
        <w:pageBreakBefore w:val="0"/>
        <w:tabs>
          <w:tab w:val="left" w:pos="9354"/>
        </w:tabs>
        <w:spacing w:before="0" w:line="240" w:lineRule="auto"/>
        <w:ind w:left="0" w:right="0" w:firstLine="0"/>
      </w:pPr>
      <w:r>
        <w:rPr>
          <w:szCs w:val="28"/>
        </w:rPr>
        <w:t>"</w:t>
      </w:r>
      <w:r w:rsidR="00DF699B">
        <w:rPr>
          <w:szCs w:val="28"/>
        </w:rPr>
        <w:t xml:space="preserve">Митинская </w:t>
      </w:r>
      <w:r>
        <w:rPr>
          <w:szCs w:val="28"/>
        </w:rPr>
        <w:t>основная школа"</w:t>
      </w:r>
      <w:r w:rsidR="002C7A22">
        <w:rPr>
          <w:szCs w:val="28"/>
        </w:rPr>
        <w:t xml:space="preserve"> </w:t>
      </w:r>
    </w:p>
    <w:p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Content>
        <w:p w:rsidR="007464B9" w:rsidRDefault="007464B9">
          <w:pPr>
            <w:pStyle w:val="aff1"/>
          </w:pPr>
          <w:r>
            <w:t>Оглавление</w:t>
          </w:r>
        </w:p>
        <w:p w:rsidR="00B64F79" w:rsidRDefault="00987896" w:rsidP="0061555F">
          <w:pPr>
            <w:pStyle w:val="16"/>
            <w:rPr>
              <w:rFonts w:asciiTheme="minorHAnsi" w:eastAsiaTheme="minorEastAsia" w:hAnsiTheme="minorHAnsi" w:cstheme="minorBidi"/>
              <w:sz w:val="22"/>
              <w:szCs w:val="22"/>
              <w:lang w:eastAsia="ru-RU"/>
            </w:rPr>
          </w:pPr>
          <w:r w:rsidRPr="00987896">
            <w:fldChar w:fldCharType="begin"/>
          </w:r>
          <w:r w:rsidR="007464B9">
            <w:instrText xml:space="preserve"> TOC \o "1-3" \h \z \u </w:instrText>
          </w:r>
          <w:r w:rsidRPr="00987896">
            <w:fldChar w:fldCharType="separate"/>
          </w:r>
          <w:hyperlink w:anchor="_Toc183425106" w:history="1">
            <w:r w:rsidR="00B64F79" w:rsidRPr="00D95383">
              <w:rPr>
                <w:rStyle w:val="af2"/>
              </w:rPr>
              <w:t>ПРИКАЗ</w:t>
            </w:r>
            <w:r w:rsidR="00B64F79">
              <w:rPr>
                <w:webHidden/>
              </w:rPr>
              <w:tab/>
            </w:r>
            <w:r>
              <w:rPr>
                <w:webHidden/>
              </w:rPr>
              <w:fldChar w:fldCharType="begin"/>
            </w:r>
            <w:r w:rsidR="00B64F79">
              <w:rPr>
                <w:webHidden/>
              </w:rPr>
              <w:instrText xml:space="preserve"> PAGEREF _Toc183425106 \h </w:instrText>
            </w:r>
            <w:r>
              <w:rPr>
                <w:webHidden/>
              </w:rPr>
            </w:r>
            <w:r>
              <w:rPr>
                <w:webHidden/>
              </w:rPr>
              <w:fldChar w:fldCharType="separate"/>
            </w:r>
            <w:r w:rsidR="00BC23C7">
              <w:rPr>
                <w:webHidden/>
              </w:rPr>
              <w:t>5</w:t>
            </w:r>
            <w:r>
              <w:rPr>
                <w:webHidden/>
              </w:rPr>
              <w:fldChar w:fldCharType="end"/>
            </w:r>
          </w:hyperlink>
        </w:p>
        <w:p w:rsidR="00B64F79" w:rsidRDefault="00987896"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Pr>
                <w:webHidden/>
              </w:rPr>
              <w:fldChar w:fldCharType="begin"/>
            </w:r>
            <w:r w:rsidR="00B64F79">
              <w:rPr>
                <w:webHidden/>
              </w:rPr>
              <w:instrText xml:space="preserve"> PAGEREF _Toc183425107 \h </w:instrText>
            </w:r>
            <w:r>
              <w:rPr>
                <w:webHidden/>
              </w:rPr>
            </w:r>
            <w:r>
              <w:rPr>
                <w:webHidden/>
              </w:rPr>
              <w:fldChar w:fldCharType="separate"/>
            </w:r>
            <w:r w:rsidR="00BC23C7">
              <w:rPr>
                <w:webHidden/>
              </w:rPr>
              <w:t>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Pr>
                <w:webHidden/>
              </w:rPr>
              <w:fldChar w:fldCharType="begin"/>
            </w:r>
            <w:r w:rsidR="00B64F79">
              <w:rPr>
                <w:webHidden/>
              </w:rPr>
              <w:instrText xml:space="preserve"> PAGEREF _Toc183425108 \h </w:instrText>
            </w:r>
            <w:r>
              <w:rPr>
                <w:webHidden/>
              </w:rPr>
            </w:r>
            <w:r>
              <w:rPr>
                <w:webHidden/>
              </w:rPr>
              <w:fldChar w:fldCharType="separate"/>
            </w:r>
            <w:r w:rsidR="00BC23C7">
              <w:rPr>
                <w:webHidden/>
              </w:rPr>
              <w:t>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Pr>
                <w:webHidden/>
              </w:rPr>
              <w:fldChar w:fldCharType="begin"/>
            </w:r>
            <w:r w:rsidR="00B64F79">
              <w:rPr>
                <w:webHidden/>
              </w:rPr>
              <w:instrText xml:space="preserve"> PAGEREF _Toc183425109 \h </w:instrText>
            </w:r>
            <w:r>
              <w:rPr>
                <w:webHidden/>
              </w:rPr>
            </w:r>
            <w:r>
              <w:rPr>
                <w:webHidden/>
              </w:rPr>
              <w:fldChar w:fldCharType="separate"/>
            </w:r>
            <w:r w:rsidR="00BC23C7">
              <w:rPr>
                <w:webHidden/>
              </w:rPr>
              <w:t>7</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Pr>
                <w:webHidden/>
              </w:rPr>
              <w:fldChar w:fldCharType="begin"/>
            </w:r>
            <w:r w:rsidR="00B64F79">
              <w:rPr>
                <w:webHidden/>
              </w:rPr>
              <w:instrText xml:space="preserve"> PAGEREF _Toc183425110 \h </w:instrText>
            </w:r>
            <w:r>
              <w:rPr>
                <w:webHidden/>
              </w:rPr>
            </w:r>
            <w:r>
              <w:rPr>
                <w:webHidden/>
              </w:rPr>
              <w:fldChar w:fldCharType="separate"/>
            </w:r>
            <w:r w:rsidR="00BC23C7">
              <w:rPr>
                <w:webHidden/>
              </w:rPr>
              <w:t>10</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Pr>
                <w:webHidden/>
              </w:rPr>
              <w:fldChar w:fldCharType="begin"/>
            </w:r>
            <w:r w:rsidR="00B64F79">
              <w:rPr>
                <w:webHidden/>
              </w:rPr>
              <w:instrText xml:space="preserve"> PAGEREF _Toc183425111 \h </w:instrText>
            </w:r>
            <w:r>
              <w:rPr>
                <w:webHidden/>
              </w:rPr>
            </w:r>
            <w:r>
              <w:rPr>
                <w:webHidden/>
              </w:rPr>
              <w:fldChar w:fldCharType="separate"/>
            </w:r>
            <w:r w:rsidR="00BC23C7">
              <w:rPr>
                <w:webHidden/>
              </w:rPr>
              <w:t>11</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Pr>
                <w:webHidden/>
              </w:rPr>
              <w:fldChar w:fldCharType="begin"/>
            </w:r>
            <w:r w:rsidR="00B64F79">
              <w:rPr>
                <w:webHidden/>
              </w:rPr>
              <w:instrText xml:space="preserve"> PAGEREF _Toc183425112 \h </w:instrText>
            </w:r>
            <w:r>
              <w:rPr>
                <w:webHidden/>
              </w:rPr>
            </w:r>
            <w:r>
              <w:rPr>
                <w:webHidden/>
              </w:rPr>
              <w:fldChar w:fldCharType="separate"/>
            </w:r>
            <w:r w:rsidR="00BC23C7">
              <w:rPr>
                <w:webHidden/>
              </w:rPr>
              <w:t>11</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Pr>
                <w:webHidden/>
              </w:rPr>
              <w:fldChar w:fldCharType="begin"/>
            </w:r>
            <w:r w:rsidR="00B64F79">
              <w:rPr>
                <w:webHidden/>
              </w:rPr>
              <w:instrText xml:space="preserve"> PAGEREF _Toc183425113 \h </w:instrText>
            </w:r>
            <w:r>
              <w:rPr>
                <w:webHidden/>
              </w:rPr>
            </w:r>
            <w:r>
              <w:rPr>
                <w:webHidden/>
              </w:rPr>
              <w:fldChar w:fldCharType="separate"/>
            </w:r>
            <w:r w:rsidR="00BC23C7">
              <w:rPr>
                <w:webHidden/>
              </w:rPr>
              <w:t>12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Pr>
                <w:webHidden/>
              </w:rPr>
              <w:fldChar w:fldCharType="begin"/>
            </w:r>
            <w:r w:rsidR="00B64F79">
              <w:rPr>
                <w:webHidden/>
              </w:rPr>
              <w:instrText xml:space="preserve"> PAGEREF _Toc183425114 \h </w:instrText>
            </w:r>
            <w:r>
              <w:rPr>
                <w:webHidden/>
              </w:rPr>
            </w:r>
            <w:r>
              <w:rPr>
                <w:webHidden/>
              </w:rPr>
              <w:fldChar w:fldCharType="separate"/>
            </w:r>
            <w:r w:rsidR="00BC23C7">
              <w:rPr>
                <w:webHidden/>
              </w:rPr>
              <w:t>13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Pr>
                <w:webHidden/>
              </w:rPr>
              <w:fldChar w:fldCharType="begin"/>
            </w:r>
            <w:r w:rsidR="00B64F79">
              <w:rPr>
                <w:webHidden/>
              </w:rPr>
              <w:instrText xml:space="preserve"> PAGEREF _Toc183425115 \h </w:instrText>
            </w:r>
            <w:r>
              <w:rPr>
                <w:webHidden/>
              </w:rPr>
            </w:r>
            <w:r>
              <w:rPr>
                <w:webHidden/>
              </w:rPr>
              <w:fldChar w:fldCharType="separate"/>
            </w:r>
            <w:r w:rsidR="00BC23C7">
              <w:rPr>
                <w:webHidden/>
              </w:rPr>
              <w:t>13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Pr>
                <w:webHidden/>
              </w:rPr>
              <w:fldChar w:fldCharType="begin"/>
            </w:r>
            <w:r w:rsidR="00B64F79">
              <w:rPr>
                <w:webHidden/>
              </w:rPr>
              <w:instrText xml:space="preserve"> PAGEREF _Toc183425116 \h </w:instrText>
            </w:r>
            <w:r>
              <w:rPr>
                <w:webHidden/>
              </w:rPr>
            </w:r>
            <w:r>
              <w:rPr>
                <w:webHidden/>
              </w:rPr>
              <w:fldChar w:fldCharType="separate"/>
            </w:r>
            <w:r w:rsidR="00BC23C7">
              <w:rPr>
                <w:webHidden/>
              </w:rPr>
              <w:t>13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Pr>
                <w:webHidden/>
              </w:rPr>
              <w:fldChar w:fldCharType="begin"/>
            </w:r>
            <w:r w:rsidR="00B64F79">
              <w:rPr>
                <w:webHidden/>
              </w:rPr>
              <w:instrText xml:space="preserve"> PAGEREF _Toc183425117 \h </w:instrText>
            </w:r>
            <w:r>
              <w:rPr>
                <w:webHidden/>
              </w:rPr>
            </w:r>
            <w:r>
              <w:rPr>
                <w:webHidden/>
              </w:rPr>
              <w:fldChar w:fldCharType="separate"/>
            </w:r>
            <w:r w:rsidR="00BC23C7">
              <w:rPr>
                <w:webHidden/>
              </w:rPr>
              <w:t>14</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Pr>
                <w:webHidden/>
              </w:rPr>
              <w:fldChar w:fldCharType="begin"/>
            </w:r>
            <w:r w:rsidR="00B64F79">
              <w:rPr>
                <w:webHidden/>
              </w:rPr>
              <w:instrText xml:space="preserve"> PAGEREF _Toc183425118 \h </w:instrText>
            </w:r>
            <w:r>
              <w:rPr>
                <w:webHidden/>
              </w:rPr>
            </w:r>
            <w:r>
              <w:rPr>
                <w:webHidden/>
              </w:rPr>
              <w:fldChar w:fldCharType="separate"/>
            </w:r>
            <w:r w:rsidR="00BC23C7">
              <w:rPr>
                <w:webHidden/>
              </w:rPr>
              <w:t>16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Pr>
                <w:webHidden/>
              </w:rPr>
              <w:fldChar w:fldCharType="begin"/>
            </w:r>
            <w:r w:rsidR="00B64F79">
              <w:rPr>
                <w:webHidden/>
              </w:rPr>
              <w:instrText xml:space="preserve"> PAGEREF _Toc183425119 \h </w:instrText>
            </w:r>
            <w:r>
              <w:rPr>
                <w:webHidden/>
              </w:rPr>
            </w:r>
            <w:r>
              <w:rPr>
                <w:webHidden/>
              </w:rPr>
              <w:fldChar w:fldCharType="separate"/>
            </w:r>
            <w:r w:rsidR="00BC23C7">
              <w:rPr>
                <w:webHidden/>
              </w:rPr>
              <w:t>16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Pr>
                <w:webHidden/>
              </w:rPr>
              <w:fldChar w:fldCharType="begin"/>
            </w:r>
            <w:r w:rsidR="00B64F79">
              <w:rPr>
                <w:webHidden/>
              </w:rPr>
              <w:instrText xml:space="preserve"> PAGEREF _Toc183425120 \h </w:instrText>
            </w:r>
            <w:r>
              <w:rPr>
                <w:webHidden/>
              </w:rPr>
            </w:r>
            <w:r>
              <w:rPr>
                <w:webHidden/>
              </w:rPr>
              <w:fldChar w:fldCharType="separate"/>
            </w:r>
            <w:r w:rsidR="00BC23C7">
              <w:rPr>
                <w:webHidden/>
              </w:rPr>
              <w:t>17</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Pr>
                <w:webHidden/>
              </w:rPr>
              <w:fldChar w:fldCharType="begin"/>
            </w:r>
            <w:r w:rsidR="00B64F79">
              <w:rPr>
                <w:webHidden/>
              </w:rPr>
              <w:instrText xml:space="preserve"> PAGEREF _Toc183425121 \h </w:instrText>
            </w:r>
            <w:r>
              <w:rPr>
                <w:webHidden/>
              </w:rPr>
            </w:r>
            <w:r>
              <w:rPr>
                <w:webHidden/>
              </w:rPr>
              <w:fldChar w:fldCharType="separate"/>
            </w:r>
            <w:r w:rsidR="00BC23C7">
              <w:rPr>
                <w:webHidden/>
              </w:rPr>
              <w:t>18</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Pr>
                <w:webHidden/>
              </w:rPr>
              <w:fldChar w:fldCharType="begin"/>
            </w:r>
            <w:r w:rsidR="00B64F79">
              <w:rPr>
                <w:webHidden/>
              </w:rPr>
              <w:instrText xml:space="preserve"> PAGEREF _Toc183425122 \h </w:instrText>
            </w:r>
            <w:r>
              <w:rPr>
                <w:webHidden/>
              </w:rPr>
            </w:r>
            <w:r>
              <w:rPr>
                <w:webHidden/>
              </w:rPr>
              <w:fldChar w:fldCharType="separate"/>
            </w:r>
            <w:r w:rsidR="00BC23C7">
              <w:rPr>
                <w:webHidden/>
              </w:rPr>
              <w:t>18</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Pr>
                <w:webHidden/>
              </w:rPr>
              <w:fldChar w:fldCharType="begin"/>
            </w:r>
            <w:r w:rsidR="00B64F79">
              <w:rPr>
                <w:webHidden/>
              </w:rPr>
              <w:instrText xml:space="preserve"> PAGEREF _Toc183425123 \h </w:instrText>
            </w:r>
            <w:r>
              <w:rPr>
                <w:webHidden/>
              </w:rPr>
            </w:r>
            <w:r>
              <w:rPr>
                <w:webHidden/>
              </w:rPr>
              <w:fldChar w:fldCharType="separate"/>
            </w:r>
            <w:r w:rsidR="00BC23C7">
              <w:rPr>
                <w:webHidden/>
              </w:rPr>
              <w:t>20</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Pr>
                <w:webHidden/>
              </w:rPr>
              <w:fldChar w:fldCharType="begin"/>
            </w:r>
            <w:r w:rsidR="00B64F79">
              <w:rPr>
                <w:webHidden/>
              </w:rPr>
              <w:instrText xml:space="preserve"> PAGEREF _Toc183425124 \h </w:instrText>
            </w:r>
            <w:r>
              <w:rPr>
                <w:webHidden/>
              </w:rPr>
            </w:r>
            <w:r>
              <w:rPr>
                <w:webHidden/>
              </w:rPr>
              <w:fldChar w:fldCharType="separate"/>
            </w:r>
            <w:r w:rsidR="00BC23C7">
              <w:rPr>
                <w:webHidden/>
              </w:rPr>
              <w:t>21</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Pr>
                <w:webHidden/>
              </w:rPr>
              <w:fldChar w:fldCharType="begin"/>
            </w:r>
            <w:r w:rsidR="00B64F79">
              <w:rPr>
                <w:webHidden/>
              </w:rPr>
              <w:instrText xml:space="preserve"> PAGEREF _Toc183425125 \h </w:instrText>
            </w:r>
            <w:r>
              <w:rPr>
                <w:webHidden/>
              </w:rPr>
            </w:r>
            <w:r>
              <w:rPr>
                <w:webHidden/>
              </w:rPr>
              <w:fldChar w:fldCharType="separate"/>
            </w:r>
            <w:r w:rsidR="00BC23C7">
              <w:rPr>
                <w:webHidden/>
              </w:rPr>
              <w:t>21</w:t>
            </w:r>
            <w:r>
              <w:rPr>
                <w:webHidden/>
              </w:rPr>
              <w:fldChar w:fldCharType="end"/>
            </w:r>
          </w:hyperlink>
        </w:p>
        <w:p w:rsidR="00B64F79" w:rsidRDefault="00987896"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Pr>
                <w:webHidden/>
              </w:rPr>
              <w:fldChar w:fldCharType="begin"/>
            </w:r>
            <w:r w:rsidR="00B64F79">
              <w:rPr>
                <w:webHidden/>
              </w:rPr>
              <w:instrText xml:space="preserve"> PAGEREF _Toc183425126 \h </w:instrText>
            </w:r>
            <w:r>
              <w:rPr>
                <w:webHidden/>
              </w:rPr>
            </w:r>
            <w:r>
              <w:rPr>
                <w:webHidden/>
              </w:rPr>
              <w:fldChar w:fldCharType="separate"/>
            </w:r>
            <w:r w:rsidR="00BC23C7">
              <w:rPr>
                <w:webHidden/>
              </w:rPr>
              <w:t>22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_Toc183425127 \h </w:instrText>
            </w:r>
            <w:r>
              <w:rPr>
                <w:webHidden/>
              </w:rPr>
            </w:r>
            <w:r>
              <w:rPr>
                <w:webHidden/>
              </w:rPr>
              <w:fldChar w:fldCharType="separate"/>
            </w:r>
            <w:r w:rsidR="00BC23C7">
              <w:rPr>
                <w:webHidden/>
              </w:rPr>
              <w:t>22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Pr>
                <w:webHidden/>
              </w:rPr>
              <w:fldChar w:fldCharType="begin"/>
            </w:r>
            <w:r w:rsidR="00B64F79">
              <w:rPr>
                <w:webHidden/>
              </w:rPr>
              <w:instrText xml:space="preserve"> PAGEREF _Toc183425128 \h </w:instrText>
            </w:r>
            <w:r>
              <w:rPr>
                <w:webHidden/>
              </w:rPr>
            </w:r>
            <w:r>
              <w:rPr>
                <w:webHidden/>
              </w:rPr>
              <w:fldChar w:fldCharType="separate"/>
            </w:r>
            <w:r w:rsidR="00BC23C7">
              <w:rPr>
                <w:webHidden/>
              </w:rPr>
              <w:t>23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Pr>
                <w:webHidden/>
              </w:rPr>
              <w:fldChar w:fldCharType="begin"/>
            </w:r>
            <w:r w:rsidR="00B64F79">
              <w:rPr>
                <w:webHidden/>
              </w:rPr>
              <w:instrText xml:space="preserve"> PAGEREF _Toc183425129 \h </w:instrText>
            </w:r>
            <w:r>
              <w:rPr>
                <w:webHidden/>
              </w:rPr>
            </w:r>
            <w:r>
              <w:rPr>
                <w:webHidden/>
              </w:rPr>
              <w:fldChar w:fldCharType="separate"/>
            </w:r>
            <w:r w:rsidR="00BC23C7">
              <w:rPr>
                <w:webHidden/>
              </w:rPr>
              <w:t>23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Pr>
                <w:webHidden/>
              </w:rPr>
              <w:fldChar w:fldCharType="begin"/>
            </w:r>
            <w:r w:rsidR="00B64F79">
              <w:rPr>
                <w:webHidden/>
              </w:rPr>
              <w:instrText xml:space="preserve"> PAGEREF _Toc183425130 \h </w:instrText>
            </w:r>
            <w:r>
              <w:rPr>
                <w:webHidden/>
              </w:rPr>
            </w:r>
            <w:r>
              <w:rPr>
                <w:webHidden/>
              </w:rPr>
              <w:fldChar w:fldCharType="separate"/>
            </w:r>
            <w:r w:rsidR="00BC23C7">
              <w:rPr>
                <w:webHidden/>
              </w:rPr>
              <w:t>24</w:t>
            </w:r>
            <w:r>
              <w:rPr>
                <w:webHidden/>
              </w:rPr>
              <w:fldChar w:fldCharType="end"/>
            </w:r>
          </w:hyperlink>
        </w:p>
        <w:p w:rsidR="00B64F79" w:rsidRDefault="00987896"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Pr>
                <w:webHidden/>
              </w:rPr>
              <w:fldChar w:fldCharType="begin"/>
            </w:r>
            <w:r w:rsidR="00B64F79">
              <w:rPr>
                <w:webHidden/>
              </w:rPr>
              <w:instrText xml:space="preserve"> PAGEREF _Toc183425131 \h </w:instrText>
            </w:r>
            <w:r>
              <w:rPr>
                <w:webHidden/>
              </w:rPr>
            </w:r>
            <w:r>
              <w:rPr>
                <w:webHidden/>
              </w:rPr>
              <w:fldChar w:fldCharType="separate"/>
            </w:r>
            <w:r w:rsidR="00BC23C7">
              <w:rPr>
                <w:webHidden/>
              </w:rPr>
              <w:t>26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_Toc183425132 \h </w:instrText>
            </w:r>
            <w:r>
              <w:rPr>
                <w:webHidden/>
              </w:rPr>
            </w:r>
            <w:r>
              <w:rPr>
                <w:webHidden/>
              </w:rPr>
              <w:fldChar w:fldCharType="separate"/>
            </w:r>
            <w:r w:rsidR="00BC23C7">
              <w:rPr>
                <w:webHidden/>
              </w:rPr>
              <w:t>26</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Pr>
                <w:webHidden/>
              </w:rPr>
              <w:fldChar w:fldCharType="begin"/>
            </w:r>
            <w:r w:rsidR="00B64F79">
              <w:rPr>
                <w:webHidden/>
              </w:rPr>
              <w:instrText xml:space="preserve"> PAGEREF _Toc183425133 \h </w:instrText>
            </w:r>
            <w:r>
              <w:rPr>
                <w:webHidden/>
              </w:rPr>
            </w:r>
            <w:r>
              <w:rPr>
                <w:webHidden/>
              </w:rPr>
              <w:fldChar w:fldCharType="separate"/>
            </w:r>
            <w:r w:rsidR="00BC23C7">
              <w:rPr>
                <w:webHidden/>
              </w:rPr>
              <w:t>27</w:t>
            </w:r>
            <w:r>
              <w:rPr>
                <w:webHidden/>
              </w:rPr>
              <w:fldChar w:fldCharType="end"/>
            </w:r>
          </w:hyperlink>
        </w:p>
        <w:p w:rsidR="00B64F79" w:rsidRDefault="00987896"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Pr>
                <w:webHidden/>
              </w:rPr>
              <w:fldChar w:fldCharType="begin"/>
            </w:r>
            <w:r w:rsidR="00B64F79">
              <w:rPr>
                <w:webHidden/>
              </w:rPr>
              <w:instrText xml:space="preserve"> PAGEREF _Toc183425134 \h </w:instrText>
            </w:r>
            <w:r>
              <w:rPr>
                <w:webHidden/>
              </w:rPr>
            </w:r>
            <w:r>
              <w:rPr>
                <w:webHidden/>
              </w:rPr>
              <w:fldChar w:fldCharType="separate"/>
            </w:r>
            <w:r w:rsidR="00BC23C7">
              <w:rPr>
                <w:webHidden/>
              </w:rPr>
              <w:t>32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Pr>
                <w:webHidden/>
              </w:rPr>
              <w:fldChar w:fldCharType="begin"/>
            </w:r>
            <w:r w:rsidR="00B64F79">
              <w:rPr>
                <w:webHidden/>
              </w:rPr>
              <w:instrText xml:space="preserve"> PAGEREF _Toc183425135 \h </w:instrText>
            </w:r>
            <w:r>
              <w:rPr>
                <w:webHidden/>
              </w:rPr>
            </w:r>
            <w:r>
              <w:rPr>
                <w:webHidden/>
              </w:rPr>
              <w:fldChar w:fldCharType="separate"/>
            </w:r>
            <w:r w:rsidR="00BC23C7">
              <w:rPr>
                <w:webHidden/>
              </w:rPr>
              <w:t>32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Pr>
                <w:webHidden/>
              </w:rPr>
              <w:fldChar w:fldCharType="begin"/>
            </w:r>
            <w:r w:rsidR="00B64F79">
              <w:rPr>
                <w:webHidden/>
              </w:rPr>
              <w:instrText xml:space="preserve"> PAGEREF _Toc183425136 \h </w:instrText>
            </w:r>
            <w:r>
              <w:rPr>
                <w:webHidden/>
              </w:rPr>
            </w:r>
            <w:r>
              <w:rPr>
                <w:webHidden/>
              </w:rPr>
              <w:fldChar w:fldCharType="separate"/>
            </w:r>
            <w:r w:rsidR="00BC23C7">
              <w:rPr>
                <w:webHidden/>
              </w:rPr>
              <w:t>32</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Pr>
                <w:webHidden/>
              </w:rPr>
              <w:fldChar w:fldCharType="begin"/>
            </w:r>
            <w:r w:rsidR="00B64F79">
              <w:rPr>
                <w:webHidden/>
              </w:rPr>
              <w:instrText xml:space="preserve"> PAGEREF _Toc183425137 \h </w:instrText>
            </w:r>
            <w:r>
              <w:rPr>
                <w:webHidden/>
              </w:rPr>
            </w:r>
            <w:r>
              <w:rPr>
                <w:webHidden/>
              </w:rPr>
              <w:fldChar w:fldCharType="separate"/>
            </w:r>
            <w:r w:rsidR="00BC23C7">
              <w:rPr>
                <w:webHidden/>
              </w:rPr>
              <w:t>33</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Pr>
                <w:webHidden/>
              </w:rPr>
              <w:fldChar w:fldCharType="begin"/>
            </w:r>
            <w:r w:rsidR="00B64F79">
              <w:rPr>
                <w:webHidden/>
              </w:rPr>
              <w:instrText xml:space="preserve"> PAGEREF _Toc183425138 \h </w:instrText>
            </w:r>
            <w:r>
              <w:rPr>
                <w:webHidden/>
              </w:rPr>
            </w:r>
            <w:r>
              <w:rPr>
                <w:webHidden/>
              </w:rPr>
              <w:fldChar w:fldCharType="separate"/>
            </w:r>
            <w:r w:rsidR="00BC23C7">
              <w:rPr>
                <w:webHidden/>
              </w:rPr>
              <w:t>34</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Pr>
                <w:webHidden/>
              </w:rPr>
              <w:fldChar w:fldCharType="begin"/>
            </w:r>
            <w:r w:rsidR="00B64F79">
              <w:rPr>
                <w:webHidden/>
              </w:rPr>
              <w:instrText xml:space="preserve"> PAGEREF _Toc183425139 \h </w:instrText>
            </w:r>
            <w:r>
              <w:rPr>
                <w:webHidden/>
              </w:rPr>
            </w:r>
            <w:r>
              <w:rPr>
                <w:webHidden/>
              </w:rPr>
              <w:fldChar w:fldCharType="separate"/>
            </w:r>
            <w:r w:rsidR="00BC23C7">
              <w:rPr>
                <w:webHidden/>
              </w:rPr>
              <w:t>37</w:t>
            </w:r>
            <w:r>
              <w:rPr>
                <w:webHidden/>
              </w:rPr>
              <w:fldChar w:fldCharType="end"/>
            </w:r>
          </w:hyperlink>
        </w:p>
        <w:p w:rsidR="00B64F79" w:rsidRDefault="00987896">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Pr>
                <w:webHidden/>
              </w:rPr>
              <w:fldChar w:fldCharType="begin"/>
            </w:r>
            <w:r w:rsidR="00B64F79">
              <w:rPr>
                <w:webHidden/>
              </w:rPr>
              <w:instrText xml:space="preserve"> PAGEREF _Toc183425140 \h </w:instrText>
            </w:r>
            <w:r>
              <w:rPr>
                <w:webHidden/>
              </w:rPr>
            </w:r>
            <w:r>
              <w:rPr>
                <w:webHidden/>
              </w:rPr>
              <w:fldChar w:fldCharType="separate"/>
            </w:r>
            <w:r w:rsidR="00BC23C7">
              <w:rPr>
                <w:webHidden/>
              </w:rPr>
              <w:t>40</w:t>
            </w:r>
            <w:r>
              <w:rPr>
                <w:webHidden/>
              </w:rPr>
              <w:fldChar w:fldCharType="end"/>
            </w:r>
          </w:hyperlink>
        </w:p>
        <w:p w:rsidR="00B64F79" w:rsidRDefault="00987896"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Pr>
                <w:webHidden/>
              </w:rPr>
              <w:fldChar w:fldCharType="begin"/>
            </w:r>
            <w:r w:rsidR="00B64F79">
              <w:rPr>
                <w:webHidden/>
              </w:rPr>
              <w:instrText xml:space="preserve"> PAGEREF _Toc183425141 \h </w:instrText>
            </w:r>
            <w:r>
              <w:rPr>
                <w:webHidden/>
              </w:rPr>
            </w:r>
            <w:r>
              <w:rPr>
                <w:webHidden/>
              </w:rPr>
              <w:fldChar w:fldCharType="separate"/>
            </w:r>
            <w:r w:rsidR="00BC23C7">
              <w:rPr>
                <w:webHidden/>
              </w:rPr>
              <w:t>47</w:t>
            </w:r>
            <w:r>
              <w:rPr>
                <w:webHidden/>
              </w:rPr>
              <w:fldChar w:fldCharType="end"/>
            </w:r>
          </w:hyperlink>
        </w:p>
        <w:p w:rsidR="00B64F79" w:rsidRDefault="00987896"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Pr>
                <w:webHidden/>
              </w:rPr>
              <w:fldChar w:fldCharType="begin"/>
            </w:r>
            <w:r w:rsidR="00B64F79">
              <w:rPr>
                <w:webHidden/>
              </w:rPr>
              <w:instrText xml:space="preserve"> PAGEREF _Toc183425157 \h </w:instrText>
            </w:r>
            <w:r>
              <w:rPr>
                <w:webHidden/>
              </w:rPr>
            </w:r>
            <w:r>
              <w:rPr>
                <w:webHidden/>
              </w:rPr>
              <w:fldChar w:fldCharType="separate"/>
            </w:r>
            <w:r w:rsidR="00BC23C7">
              <w:rPr>
                <w:webHidden/>
              </w:rPr>
              <w:t>52</w:t>
            </w:r>
            <w:r>
              <w:rPr>
                <w:webHidden/>
              </w:rPr>
              <w:fldChar w:fldCharType="end"/>
            </w:r>
          </w:hyperlink>
        </w:p>
        <w:p w:rsidR="00B64F79" w:rsidRDefault="00987896"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Pr>
                <w:webHidden/>
              </w:rPr>
              <w:fldChar w:fldCharType="begin"/>
            </w:r>
            <w:r w:rsidR="00B64F79">
              <w:rPr>
                <w:webHidden/>
              </w:rPr>
              <w:instrText xml:space="preserve"> PAGEREF _Toc183425162 \h </w:instrText>
            </w:r>
            <w:r>
              <w:rPr>
                <w:webHidden/>
              </w:rPr>
            </w:r>
            <w:r>
              <w:rPr>
                <w:webHidden/>
              </w:rPr>
              <w:fldChar w:fldCharType="separate"/>
            </w:r>
            <w:r w:rsidR="00BC23C7">
              <w:rPr>
                <w:webHidden/>
              </w:rPr>
              <w:t>56</w:t>
            </w:r>
            <w:r>
              <w:rPr>
                <w:webHidden/>
              </w:rPr>
              <w:fldChar w:fldCharType="end"/>
            </w:r>
          </w:hyperlink>
        </w:p>
        <w:p w:rsidR="007464B9" w:rsidRDefault="00987896">
          <w:r>
            <w:rPr>
              <w:b/>
              <w:bCs/>
            </w:rPr>
            <w:fldChar w:fldCharType="end"/>
          </w:r>
        </w:p>
      </w:sdtContent>
    </w:sdt>
    <w:p w:rsidR="00926FBD" w:rsidRDefault="00926FBD" w:rsidP="00926FBD">
      <w:pPr>
        <w:spacing w:line="276" w:lineRule="auto"/>
        <w:ind w:firstLine="0"/>
      </w:pPr>
    </w:p>
    <w:p w:rsidR="00803E0C" w:rsidRDefault="00803E0C">
      <w:r>
        <w:br w:type="page"/>
      </w:r>
    </w:p>
    <w:p w:rsidR="006F0AB6" w:rsidRPr="00C15906" w:rsidRDefault="006F0AB6" w:rsidP="00FB44E3">
      <w:pPr>
        <w:ind w:firstLine="0"/>
        <w:jc w:val="both"/>
        <w:rPr>
          <w:rFonts w:cs="Times New Roman"/>
          <w:sz w:val="27"/>
          <w:szCs w:val="27"/>
        </w:rPr>
      </w:pPr>
      <w:bookmarkStart w:id="1" w:name="_Ref318119313"/>
    </w:p>
    <w:p w:rsidR="006F0AB6" w:rsidRPr="00C15906" w:rsidRDefault="006F0AB6" w:rsidP="00AB287B">
      <w:pPr>
        <w:pStyle w:val="15"/>
        <w:ind w:firstLine="0"/>
        <w:jc w:val="center"/>
        <w:outlineLvl w:val="0"/>
        <w:rPr>
          <w:b/>
          <w:sz w:val="27"/>
          <w:szCs w:val="27"/>
        </w:rPr>
      </w:pPr>
      <w:bookmarkStart w:id="2" w:name="_Toc183425106"/>
      <w:r w:rsidRPr="00C15906">
        <w:rPr>
          <w:b/>
          <w:sz w:val="27"/>
          <w:szCs w:val="27"/>
        </w:rPr>
        <w:t>ПРИКАЗ</w:t>
      </w:r>
      <w:bookmarkEnd w:id="2"/>
    </w:p>
    <w:p w:rsidR="006F0AB6" w:rsidRPr="00C15906" w:rsidRDefault="006F0AB6" w:rsidP="006F0AB6">
      <w:pPr>
        <w:pStyle w:val="15"/>
        <w:ind w:firstLine="0"/>
        <w:jc w:val="center"/>
        <w:rPr>
          <w:b/>
          <w:sz w:val="27"/>
          <w:szCs w:val="27"/>
        </w:rPr>
      </w:pPr>
    </w:p>
    <w:tbl>
      <w:tblPr>
        <w:tblW w:w="9570" w:type="dxa"/>
        <w:tblBorders>
          <w:insideH w:val="single" w:sz="4" w:space="0" w:color="auto"/>
        </w:tblBorders>
        <w:tblLook w:val="01E0"/>
      </w:tblPr>
      <w:tblGrid>
        <w:gridCol w:w="498"/>
        <w:gridCol w:w="603"/>
        <w:gridCol w:w="3445"/>
        <w:gridCol w:w="2083"/>
        <w:gridCol w:w="567"/>
        <w:gridCol w:w="283"/>
        <w:gridCol w:w="2091"/>
      </w:tblGrid>
      <w:tr w:rsidR="006F0AB6" w:rsidRPr="00C15906" w:rsidTr="008E46B4">
        <w:tc>
          <w:tcPr>
            <w:tcW w:w="498" w:type="dxa"/>
          </w:tcPr>
          <w:p w:rsidR="006F0AB6" w:rsidRPr="00C15906" w:rsidRDefault="006F0AB6" w:rsidP="008E46B4">
            <w:pPr>
              <w:pStyle w:val="15"/>
              <w:ind w:firstLine="0"/>
              <w:jc w:val="right"/>
              <w:rPr>
                <w:b/>
                <w:sz w:val="27"/>
                <w:szCs w:val="27"/>
              </w:rPr>
            </w:pPr>
            <w:r w:rsidRPr="00C15906">
              <w:rPr>
                <w:b/>
                <w:sz w:val="27"/>
                <w:szCs w:val="27"/>
              </w:rPr>
              <w:t xml:space="preserve">№        </w:t>
            </w:r>
          </w:p>
        </w:tc>
        <w:tc>
          <w:tcPr>
            <w:tcW w:w="603" w:type="dxa"/>
          </w:tcPr>
          <w:p w:rsidR="006F0AB6" w:rsidRPr="00C15906" w:rsidRDefault="006F0AB6" w:rsidP="008E46B4">
            <w:pPr>
              <w:pStyle w:val="24"/>
              <w:ind w:right="-158"/>
              <w:rPr>
                <w:b/>
                <w:sz w:val="27"/>
                <w:szCs w:val="27"/>
              </w:rPr>
            </w:pPr>
          </w:p>
        </w:tc>
        <w:tc>
          <w:tcPr>
            <w:tcW w:w="3445" w:type="dxa"/>
          </w:tcPr>
          <w:p w:rsidR="006F0AB6" w:rsidRPr="00C15906" w:rsidRDefault="006F0AB6" w:rsidP="008E46B4">
            <w:pPr>
              <w:pStyle w:val="24"/>
              <w:ind w:left="-108"/>
              <w:rPr>
                <w:b/>
                <w:sz w:val="27"/>
                <w:szCs w:val="27"/>
              </w:rPr>
            </w:pPr>
          </w:p>
        </w:tc>
        <w:tc>
          <w:tcPr>
            <w:tcW w:w="2083" w:type="dxa"/>
          </w:tcPr>
          <w:p w:rsidR="006F0AB6" w:rsidRPr="00C15906" w:rsidRDefault="006F0AB6" w:rsidP="008E46B4">
            <w:pPr>
              <w:pStyle w:val="15"/>
              <w:ind w:left="-23" w:firstLine="0"/>
              <w:jc w:val="right"/>
              <w:rPr>
                <w:sz w:val="27"/>
                <w:szCs w:val="27"/>
              </w:rPr>
            </w:pPr>
            <w:r w:rsidRPr="00C15906">
              <w:rPr>
                <w:sz w:val="27"/>
                <w:szCs w:val="27"/>
              </w:rPr>
              <w:t>"</w:t>
            </w:r>
          </w:p>
        </w:tc>
        <w:tc>
          <w:tcPr>
            <w:tcW w:w="567" w:type="dxa"/>
          </w:tcPr>
          <w:p w:rsidR="006F0AB6" w:rsidRPr="00C15906" w:rsidRDefault="006F0AB6" w:rsidP="008E46B4">
            <w:pPr>
              <w:pStyle w:val="15"/>
              <w:ind w:left="-23" w:firstLine="0"/>
              <w:jc w:val="right"/>
              <w:rPr>
                <w:sz w:val="27"/>
                <w:szCs w:val="27"/>
              </w:rPr>
            </w:pPr>
          </w:p>
        </w:tc>
        <w:tc>
          <w:tcPr>
            <w:tcW w:w="283" w:type="dxa"/>
          </w:tcPr>
          <w:p w:rsidR="006F0AB6" w:rsidRPr="00C15906" w:rsidRDefault="006F0AB6" w:rsidP="008E46B4">
            <w:pPr>
              <w:pStyle w:val="15"/>
              <w:ind w:left="-202" w:firstLine="0"/>
              <w:jc w:val="right"/>
              <w:rPr>
                <w:sz w:val="27"/>
                <w:szCs w:val="27"/>
              </w:rPr>
            </w:pPr>
            <w:r w:rsidRPr="00C15906">
              <w:rPr>
                <w:sz w:val="27"/>
                <w:szCs w:val="27"/>
              </w:rPr>
              <w:t>"</w:t>
            </w:r>
          </w:p>
        </w:tc>
        <w:tc>
          <w:tcPr>
            <w:tcW w:w="2091" w:type="dxa"/>
          </w:tcPr>
          <w:p w:rsidR="006F0AB6" w:rsidRPr="00C15906" w:rsidRDefault="00987896" w:rsidP="001F6486">
            <w:pPr>
              <w:pStyle w:val="15"/>
              <w:ind w:left="-533" w:firstLine="0"/>
              <w:jc w:val="right"/>
              <w:rPr>
                <w:color w:val="FF0000"/>
                <w:sz w:val="27"/>
                <w:szCs w:val="27"/>
              </w:rPr>
            </w:pPr>
            <w:r w:rsidRPr="00C15906">
              <w:rPr>
                <w:color w:val="FF0000"/>
                <w:sz w:val="27"/>
                <w:szCs w:val="27"/>
              </w:rPr>
              <w:fldChar w:fldCharType="begin"/>
            </w:r>
            <w:r w:rsidR="006F0AB6" w:rsidRPr="00C15906">
              <w:rPr>
                <w:color w:val="FF0000"/>
                <w:sz w:val="27"/>
                <w:szCs w:val="27"/>
              </w:rPr>
              <w:instrText xml:space="preserve"> CREATEDATE  \@ "yyyy"  \* MERGEFORMAT </w:instrText>
            </w:r>
            <w:r w:rsidRPr="00C15906">
              <w:rPr>
                <w:color w:val="FF0000"/>
                <w:sz w:val="27"/>
                <w:szCs w:val="27"/>
              </w:rPr>
              <w:fldChar w:fldCharType="separate"/>
            </w:r>
            <w:r w:rsidR="00EA73D4" w:rsidRPr="00C15906">
              <w:rPr>
                <w:noProof/>
                <w:color w:val="FF0000"/>
                <w:sz w:val="27"/>
                <w:szCs w:val="27"/>
              </w:rPr>
              <w:t>20</w:t>
            </w:r>
            <w:r w:rsidRPr="00C15906">
              <w:rPr>
                <w:color w:val="FF0000"/>
                <w:sz w:val="27"/>
                <w:szCs w:val="27"/>
              </w:rPr>
              <w:fldChar w:fldCharType="end"/>
            </w:r>
            <w:r w:rsidR="006F0AB6" w:rsidRPr="00C15906">
              <w:rPr>
                <w:color w:val="FF0000"/>
                <w:sz w:val="27"/>
                <w:szCs w:val="27"/>
              </w:rPr>
              <w:t> г.</w:t>
            </w:r>
          </w:p>
        </w:tc>
      </w:tr>
    </w:tbl>
    <w:p w:rsidR="006F0AB6" w:rsidRPr="00C15906" w:rsidRDefault="006F0AB6" w:rsidP="006F0AB6">
      <w:pPr>
        <w:pStyle w:val="15"/>
        <w:ind w:firstLine="0"/>
        <w:jc w:val="center"/>
        <w:rPr>
          <w:b/>
          <w:sz w:val="27"/>
          <w:szCs w:val="27"/>
        </w:rPr>
      </w:pPr>
    </w:p>
    <w:p w:rsidR="006F0AB6" w:rsidRPr="00C15906" w:rsidRDefault="006F0AB6" w:rsidP="006F0AB6">
      <w:pPr>
        <w:ind w:right="5101"/>
        <w:jc w:val="both"/>
        <w:rPr>
          <w:rFonts w:cs="Times New Roman"/>
          <w:sz w:val="27"/>
          <w:szCs w:val="27"/>
        </w:rPr>
      </w:pPr>
    </w:p>
    <w:p w:rsidR="006F0AB6" w:rsidRPr="00C15906" w:rsidRDefault="006F0AB6" w:rsidP="006F0AB6">
      <w:pPr>
        <w:pStyle w:val="afe"/>
        <w:spacing w:before="0" w:after="0"/>
        <w:ind w:left="567" w:right="5102"/>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О мерах по предупреждению коррупции</w:t>
      </w:r>
    </w:p>
    <w:p w:rsidR="006F0AB6" w:rsidRPr="00C15906" w:rsidRDefault="006F0AB6" w:rsidP="006F0AB6">
      <w:pPr>
        <w:pStyle w:val="afe"/>
        <w:spacing w:before="0" w:after="0"/>
        <w:ind w:right="-3" w:firstLine="567"/>
        <w:jc w:val="both"/>
        <w:rPr>
          <w:rFonts w:ascii="Times New Roman" w:hAnsi="Times New Roman" w:cs="Times New Roman"/>
          <w:color w:val="auto"/>
          <w:sz w:val="27"/>
          <w:szCs w:val="27"/>
        </w:rPr>
      </w:pPr>
    </w:p>
    <w:p w:rsidR="006F0AB6" w:rsidRPr="00C15906" w:rsidRDefault="004C5CC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Во исполнение статьи 13</w:t>
      </w:r>
      <w:r w:rsidR="00F01FFA">
        <w:rPr>
          <w:rFonts w:ascii="Times New Roman" w:hAnsi="Times New Roman" w:cs="Times New Roman"/>
          <w:sz w:val="27"/>
          <w:szCs w:val="27"/>
        </w:rPr>
        <w:t xml:space="preserve">.3 Федерального закона от 25 декабря </w:t>
      </w:r>
      <w:r w:rsidRPr="00C15906">
        <w:rPr>
          <w:rFonts w:ascii="Times New Roman" w:hAnsi="Times New Roman" w:cs="Times New Roman"/>
          <w:sz w:val="27"/>
          <w:szCs w:val="27"/>
        </w:rPr>
        <w:t>2008</w:t>
      </w:r>
      <w:r w:rsidR="00F01FFA">
        <w:rPr>
          <w:rFonts w:ascii="Times New Roman" w:hAnsi="Times New Roman" w:cs="Times New Roman"/>
          <w:sz w:val="27"/>
          <w:szCs w:val="27"/>
        </w:rPr>
        <w:t xml:space="preserve"> года № 273-</w:t>
      </w:r>
      <w:r w:rsidRPr="00C15906">
        <w:rPr>
          <w:rFonts w:ascii="Times New Roman" w:hAnsi="Times New Roman" w:cs="Times New Roman"/>
          <w:sz w:val="27"/>
          <w:szCs w:val="27"/>
        </w:rPr>
        <w:t xml:space="preserve">ФЗ «О противодействии коррупции» </w:t>
      </w:r>
      <w:r w:rsidRPr="00C15906">
        <w:rPr>
          <w:rFonts w:ascii="Times New Roman" w:hAnsi="Times New Roman" w:cs="Times New Roman"/>
          <w:color w:val="auto"/>
          <w:sz w:val="27"/>
          <w:szCs w:val="27"/>
        </w:rPr>
        <w:t>в</w:t>
      </w:r>
      <w:r w:rsidR="006F0AB6" w:rsidRPr="00C15906">
        <w:rPr>
          <w:rFonts w:ascii="Times New Roman" w:hAnsi="Times New Roman" w:cs="Times New Roman"/>
          <w:color w:val="auto"/>
          <w:sz w:val="27"/>
          <w:szCs w:val="27"/>
        </w:rPr>
        <w:t xml:space="preserve"> целях организации работы по предупреждению коррупции в </w:t>
      </w:r>
      <w:r w:rsidR="006F0AB6" w:rsidRPr="00C15906">
        <w:rPr>
          <w:rFonts w:ascii="Times New Roman" w:hAnsi="Times New Roman" w:cs="Times New Roman"/>
          <w:color w:val="FF0000"/>
          <w:sz w:val="27"/>
          <w:szCs w:val="27"/>
        </w:rPr>
        <w:t>(наименование организации)</w:t>
      </w:r>
      <w:r w:rsidR="006F0AB6" w:rsidRPr="00C15906">
        <w:rPr>
          <w:rFonts w:ascii="Times New Roman" w:hAnsi="Times New Roman" w:cs="Times New Roman"/>
          <w:sz w:val="27"/>
          <w:szCs w:val="27"/>
        </w:rPr>
        <w:t>,</w:t>
      </w:r>
    </w:p>
    <w:p w:rsidR="006F0AB6"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ПРИКАЗЫВАЮ:</w:t>
      </w:r>
    </w:p>
    <w:p w:rsidR="00E6059D"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 Утвердить</w:t>
      </w:r>
      <w:r w:rsidR="00E6059D" w:rsidRPr="00C15906">
        <w:rPr>
          <w:rFonts w:ascii="Times New Roman" w:hAnsi="Times New Roman" w:cs="Times New Roman"/>
          <w:sz w:val="27"/>
          <w:szCs w:val="27"/>
        </w:rPr>
        <w:t>:</w:t>
      </w:r>
    </w:p>
    <w:p w:rsidR="006F0AB6"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1.1. </w:t>
      </w:r>
      <w:r w:rsidR="006F0AB6" w:rsidRPr="00C15906">
        <w:rPr>
          <w:rFonts w:ascii="Times New Roman" w:hAnsi="Times New Roman" w:cs="Times New Roman"/>
          <w:sz w:val="27"/>
          <w:szCs w:val="27"/>
        </w:rPr>
        <w:t xml:space="preserve">Антикоррупционную политику </w:t>
      </w:r>
      <w:r w:rsidR="006F0AB6" w:rsidRPr="00C15906">
        <w:rPr>
          <w:rFonts w:ascii="Times New Roman" w:hAnsi="Times New Roman" w:cs="Times New Roman"/>
          <w:color w:val="FF0000"/>
          <w:sz w:val="27"/>
          <w:szCs w:val="27"/>
        </w:rPr>
        <w:t>(наименование организации)</w:t>
      </w:r>
      <w:r w:rsidR="004C5CC6" w:rsidRPr="00C15906">
        <w:rPr>
          <w:rFonts w:ascii="Times New Roman" w:hAnsi="Times New Roman" w:cs="Times New Roman"/>
          <w:sz w:val="27"/>
          <w:szCs w:val="27"/>
        </w:rPr>
        <w:t>(Приложение 1 к настоящему приказу);</w:t>
      </w:r>
    </w:p>
    <w:p w:rsidR="00E6059D"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1.2. Состав комиссии по противодействию коррупции</w:t>
      </w:r>
      <w:r w:rsidR="004C5CC6" w:rsidRPr="00C15906">
        <w:rPr>
          <w:rFonts w:ascii="Times New Roman" w:hAnsi="Times New Roman" w:cs="Times New Roman"/>
          <w:sz w:val="27"/>
          <w:szCs w:val="27"/>
        </w:rPr>
        <w:t xml:space="preserve"> (Приложение 2 к настоящему приказу)</w:t>
      </w:r>
      <w:r w:rsidRPr="00C15906">
        <w:rPr>
          <w:rFonts w:ascii="Times New Roman" w:hAnsi="Times New Roman" w:cs="Times New Roman"/>
          <w:sz w:val="27"/>
          <w:szCs w:val="27"/>
        </w:rPr>
        <w:t>.</w:t>
      </w:r>
    </w:p>
    <w:p w:rsidR="00465FF1" w:rsidRPr="00C15906" w:rsidRDefault="00F03709"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2. Ответственным (–ми) за реализацию Антикоррупционной политики </w:t>
      </w:r>
      <w:r w:rsidRPr="00C15906">
        <w:rPr>
          <w:rFonts w:ascii="Times New Roman" w:hAnsi="Times New Roman" w:cs="Times New Roman"/>
          <w:color w:val="FF0000"/>
          <w:sz w:val="27"/>
          <w:szCs w:val="27"/>
        </w:rPr>
        <w:t xml:space="preserve">(наименование организации) </w:t>
      </w:r>
      <w:r w:rsidRPr="00C15906">
        <w:rPr>
          <w:rFonts w:ascii="Times New Roman" w:hAnsi="Times New Roman" w:cs="Times New Roman"/>
          <w:sz w:val="27"/>
          <w:szCs w:val="27"/>
        </w:rPr>
        <w:t>назначить</w:t>
      </w:r>
      <w:r w:rsidR="00465FF1" w:rsidRPr="00C15906">
        <w:rPr>
          <w:rFonts w:ascii="Times New Roman" w:hAnsi="Times New Roman" w:cs="Times New Roman"/>
          <w:sz w:val="27"/>
          <w:szCs w:val="27"/>
        </w:rPr>
        <w:t>:</w:t>
      </w:r>
    </w:p>
    <w:p w:rsidR="00F03709" w:rsidRPr="00C15906" w:rsidRDefault="00465FF1"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 </w:t>
      </w:r>
      <w:r w:rsidR="00F03709" w:rsidRPr="00C15906">
        <w:rPr>
          <w:rFonts w:ascii="Times New Roman" w:hAnsi="Times New Roman" w:cs="Times New Roman"/>
          <w:color w:val="FF0000"/>
          <w:sz w:val="27"/>
          <w:szCs w:val="27"/>
        </w:rPr>
        <w:t>ФИО, должность</w:t>
      </w:r>
      <w:r w:rsidRPr="00C15906">
        <w:rPr>
          <w:rFonts w:ascii="Times New Roman" w:hAnsi="Times New Roman" w:cs="Times New Roman"/>
          <w:color w:val="FF0000"/>
          <w:sz w:val="27"/>
          <w:szCs w:val="27"/>
        </w:rPr>
        <w:t> 1</w:t>
      </w:r>
      <w:r w:rsidR="00F03709" w:rsidRPr="00C15906">
        <w:rPr>
          <w:rFonts w:ascii="Times New Roman" w:hAnsi="Times New Roman" w:cs="Times New Roman"/>
          <w:sz w:val="27"/>
          <w:szCs w:val="27"/>
        </w:rPr>
        <w:t>.</w:t>
      </w:r>
    </w:p>
    <w:p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ФИО, должность 2</w:t>
      </w:r>
      <w:r w:rsidRPr="00C15906">
        <w:rPr>
          <w:rFonts w:ascii="Times New Roman" w:hAnsi="Times New Roman" w:cs="Times New Roman"/>
          <w:sz w:val="27"/>
          <w:szCs w:val="27"/>
        </w:rPr>
        <w:t>.</w:t>
      </w:r>
    </w:p>
    <w:p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и т.д.</w:t>
      </w:r>
    </w:p>
    <w:p w:rsidR="00F03709" w:rsidRPr="00C15906" w:rsidRDefault="00F03709"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3. </w:t>
      </w:r>
      <w:r w:rsidRPr="00C15906">
        <w:rPr>
          <w:rFonts w:ascii="Times New Roman" w:hAnsi="Times New Roman" w:cs="Times New Roman"/>
          <w:color w:val="FF0000"/>
          <w:sz w:val="27"/>
          <w:szCs w:val="27"/>
        </w:rPr>
        <w:t xml:space="preserve">ФИО, должность, </w:t>
      </w:r>
      <w:r w:rsidR="004C5CC6" w:rsidRPr="00C15906">
        <w:rPr>
          <w:rFonts w:ascii="Times New Roman" w:hAnsi="Times New Roman" w:cs="Times New Roman"/>
          <w:color w:val="auto"/>
          <w:sz w:val="27"/>
          <w:szCs w:val="27"/>
        </w:rPr>
        <w:t>(указать сведения о лицах, указанных в п. 2 приказа):</w:t>
      </w:r>
    </w:p>
    <w:p w:rsidR="00F03709" w:rsidRPr="00C15906" w:rsidRDefault="004C5CC6"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color w:val="auto"/>
          <w:sz w:val="27"/>
          <w:szCs w:val="27"/>
        </w:rPr>
        <w:t>3.1. В</w:t>
      </w:r>
      <w:r w:rsidR="00F03709" w:rsidRPr="00C15906">
        <w:rPr>
          <w:rFonts w:ascii="Times New Roman" w:hAnsi="Times New Roman" w:cs="Times New Roman"/>
          <w:color w:val="auto"/>
          <w:sz w:val="27"/>
          <w:szCs w:val="27"/>
        </w:rPr>
        <w:t xml:space="preserve"> срок до</w:t>
      </w:r>
      <w:r w:rsidR="00F03709" w:rsidRPr="00C15906">
        <w:rPr>
          <w:rFonts w:ascii="Times New Roman" w:hAnsi="Times New Roman" w:cs="Times New Roman"/>
          <w:color w:val="FF0000"/>
          <w:sz w:val="27"/>
          <w:szCs w:val="27"/>
        </w:rPr>
        <w:t xml:space="preserve"> 00.00.0000</w:t>
      </w:r>
      <w:r w:rsidR="00F03709" w:rsidRPr="00C15906">
        <w:rPr>
          <w:rFonts w:ascii="Times New Roman" w:hAnsi="Times New Roman" w:cs="Times New Roman"/>
          <w:color w:val="auto"/>
          <w:sz w:val="27"/>
          <w:szCs w:val="27"/>
        </w:rPr>
        <w:t xml:space="preserve"> разработать и представить </w:t>
      </w:r>
      <w:r w:rsidR="003E220E" w:rsidRPr="00C15906">
        <w:rPr>
          <w:rFonts w:ascii="Times New Roman" w:hAnsi="Times New Roman" w:cs="Times New Roman"/>
          <w:color w:val="auto"/>
          <w:sz w:val="27"/>
          <w:szCs w:val="27"/>
        </w:rPr>
        <w:t>руководителю</w:t>
      </w:r>
      <w:r w:rsidR="00F03709" w:rsidRPr="00C15906">
        <w:rPr>
          <w:rFonts w:ascii="Times New Roman" w:hAnsi="Times New Roman" w:cs="Times New Roman"/>
          <w:color w:val="auto"/>
          <w:sz w:val="27"/>
          <w:szCs w:val="27"/>
        </w:rPr>
        <w:t>на утверждение План противодействия коррупции</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color w:val="auto"/>
          <w:sz w:val="27"/>
          <w:szCs w:val="27"/>
        </w:rPr>
        <w:t>на 20 год</w:t>
      </w:r>
      <w:r w:rsidRPr="00C15906">
        <w:rPr>
          <w:rFonts w:ascii="Times New Roman" w:hAnsi="Times New Roman" w:cs="Times New Roman"/>
          <w:sz w:val="27"/>
          <w:szCs w:val="27"/>
        </w:rPr>
        <w:t>;</w:t>
      </w:r>
    </w:p>
    <w:p w:rsidR="005B3454" w:rsidRPr="00C15906" w:rsidRDefault="004C5CC6"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3.2. </w:t>
      </w:r>
      <w:r w:rsidRPr="00C15906">
        <w:rPr>
          <w:rFonts w:ascii="Times New Roman" w:hAnsi="Times New Roman" w:cs="Times New Roman"/>
          <w:color w:val="auto"/>
          <w:sz w:val="27"/>
          <w:szCs w:val="27"/>
        </w:rPr>
        <w:t>В срок до</w:t>
      </w:r>
      <w:r w:rsidRPr="00C15906">
        <w:rPr>
          <w:rFonts w:ascii="Times New Roman" w:hAnsi="Times New Roman" w:cs="Times New Roman"/>
          <w:color w:val="FF0000"/>
          <w:sz w:val="27"/>
          <w:szCs w:val="27"/>
        </w:rPr>
        <w:t xml:space="preserve"> 00.00.0000</w:t>
      </w:r>
      <w:r w:rsidRPr="00C15906">
        <w:rPr>
          <w:rFonts w:ascii="Times New Roman" w:hAnsi="Times New Roman" w:cs="Times New Roman"/>
          <w:color w:val="auto"/>
          <w:sz w:val="27"/>
          <w:szCs w:val="27"/>
        </w:rPr>
        <w:t xml:space="preserve"> провести оценку коррупционных рисков </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color w:val="auto"/>
          <w:sz w:val="27"/>
          <w:szCs w:val="27"/>
        </w:rPr>
        <w:t xml:space="preserve"> и представить </w:t>
      </w:r>
      <w:r w:rsidR="003E220E" w:rsidRPr="00C15906">
        <w:rPr>
          <w:rFonts w:ascii="Times New Roman" w:hAnsi="Times New Roman" w:cs="Times New Roman"/>
          <w:color w:val="auto"/>
          <w:sz w:val="27"/>
          <w:szCs w:val="27"/>
        </w:rPr>
        <w:t xml:space="preserve">руководителю </w:t>
      </w:r>
      <w:r w:rsidRPr="00C15906">
        <w:rPr>
          <w:rFonts w:ascii="Times New Roman" w:hAnsi="Times New Roman" w:cs="Times New Roman"/>
          <w:color w:val="auto"/>
          <w:sz w:val="27"/>
          <w:szCs w:val="27"/>
        </w:rPr>
        <w:t>на утверждение Перечень коррупцио</w:t>
      </w:r>
      <w:r w:rsidR="005B3454" w:rsidRPr="00C15906">
        <w:rPr>
          <w:rFonts w:ascii="Times New Roman" w:hAnsi="Times New Roman" w:cs="Times New Roman"/>
          <w:color w:val="auto"/>
          <w:sz w:val="27"/>
          <w:szCs w:val="27"/>
        </w:rPr>
        <w:t xml:space="preserve">нных рисков </w:t>
      </w:r>
      <w:r w:rsidR="005B3454"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auto"/>
          <w:sz w:val="27"/>
          <w:szCs w:val="27"/>
        </w:rPr>
        <w:t xml:space="preserve">и Перечень должностей </w:t>
      </w:r>
      <w:r w:rsidR="00985540"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auto"/>
          <w:sz w:val="27"/>
          <w:szCs w:val="27"/>
        </w:rPr>
        <w:t xml:space="preserve"> с высоким риском коррупционных проявлений</w:t>
      </w:r>
      <w:r w:rsidR="005B3454" w:rsidRPr="00C15906">
        <w:rPr>
          <w:rFonts w:ascii="Times New Roman" w:hAnsi="Times New Roman" w:cs="Times New Roman"/>
          <w:color w:val="auto"/>
          <w:sz w:val="27"/>
          <w:szCs w:val="27"/>
        </w:rPr>
        <w:t>;</w:t>
      </w:r>
    </w:p>
    <w:p w:rsidR="00985540" w:rsidRPr="00C15906" w:rsidRDefault="005B3454"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4.</w:t>
      </w:r>
      <w:r w:rsidRPr="00C15906">
        <w:rPr>
          <w:rFonts w:ascii="Times New Roman" w:hAnsi="Times New Roman" w:cs="Times New Roman"/>
          <w:color w:val="FF0000"/>
          <w:sz w:val="27"/>
          <w:szCs w:val="27"/>
        </w:rPr>
        <w:t> </w:t>
      </w:r>
      <w:r w:rsidR="0036066A" w:rsidRPr="00C15906">
        <w:rPr>
          <w:rFonts w:ascii="Times New Roman" w:hAnsi="Times New Roman" w:cs="Times New Roman"/>
          <w:color w:val="FF0000"/>
          <w:sz w:val="27"/>
          <w:szCs w:val="27"/>
        </w:rPr>
        <w:t xml:space="preserve">ФИО, должность, </w:t>
      </w:r>
      <w:r w:rsidR="0036066A" w:rsidRPr="00C15906">
        <w:rPr>
          <w:rFonts w:ascii="Times New Roman" w:hAnsi="Times New Roman" w:cs="Times New Roman"/>
          <w:color w:val="auto"/>
          <w:sz w:val="27"/>
          <w:szCs w:val="27"/>
        </w:rPr>
        <w:t xml:space="preserve">(указать сведения о лице, отвечающем за организацию работы с персоналом) в срок до </w:t>
      </w:r>
      <w:r w:rsidR="0036066A" w:rsidRPr="00C15906">
        <w:rPr>
          <w:rFonts w:ascii="Times New Roman" w:hAnsi="Times New Roman" w:cs="Times New Roman"/>
          <w:color w:val="FF0000"/>
          <w:sz w:val="27"/>
          <w:szCs w:val="27"/>
        </w:rPr>
        <w:t>00.00.0000</w:t>
      </w:r>
      <w:r w:rsidR="0036066A" w:rsidRPr="00C15906">
        <w:rPr>
          <w:rFonts w:ascii="Times New Roman" w:hAnsi="Times New Roman" w:cs="Times New Roman"/>
          <w:color w:val="auto"/>
          <w:sz w:val="27"/>
          <w:szCs w:val="27"/>
        </w:rPr>
        <w:t xml:space="preserve"> в установленном порядке внести дополнения в трудовые договоры работников </w:t>
      </w:r>
      <w:r w:rsidR="0036066A" w:rsidRPr="00C15906">
        <w:rPr>
          <w:rFonts w:ascii="Times New Roman" w:hAnsi="Times New Roman" w:cs="Times New Roman"/>
          <w:color w:val="FF0000"/>
          <w:sz w:val="27"/>
          <w:szCs w:val="27"/>
        </w:rPr>
        <w:t xml:space="preserve">(наименование организации), </w:t>
      </w:r>
      <w:r w:rsidR="0036066A" w:rsidRPr="00C15906">
        <w:rPr>
          <w:rFonts w:ascii="Times New Roman" w:hAnsi="Times New Roman" w:cs="Times New Roman"/>
          <w:color w:val="auto"/>
          <w:sz w:val="27"/>
          <w:szCs w:val="27"/>
        </w:rPr>
        <w:t>предусмотрев в них ответственность за несоблюдение требований Антикоррупционной политики (наименование организации).</w:t>
      </w:r>
    </w:p>
    <w:p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5</w:t>
      </w:r>
      <w:r w:rsidR="006F0AB6" w:rsidRPr="00C15906">
        <w:rPr>
          <w:rFonts w:ascii="Times New Roman" w:hAnsi="Times New Roman" w:cs="Times New Roman"/>
          <w:sz w:val="27"/>
          <w:szCs w:val="27"/>
        </w:rPr>
        <w:t>. Заместителям руководителя</w:t>
      </w:r>
      <w:r w:rsidRPr="00C15906">
        <w:rPr>
          <w:rFonts w:ascii="Times New Roman" w:hAnsi="Times New Roman" w:cs="Times New Roman"/>
          <w:sz w:val="27"/>
          <w:szCs w:val="27"/>
        </w:rPr>
        <w:t>,</w:t>
      </w:r>
      <w:r w:rsidRPr="00C15906">
        <w:rPr>
          <w:rFonts w:ascii="Times New Roman" w:hAnsi="Times New Roman" w:cs="Times New Roman"/>
          <w:color w:val="auto"/>
          <w:sz w:val="27"/>
          <w:szCs w:val="27"/>
        </w:rPr>
        <w:t>руководителям структурных подразделений</w:t>
      </w:r>
      <w:r w:rsidR="006F0AB6" w:rsidRPr="00C15906">
        <w:rPr>
          <w:rFonts w:ascii="Times New Roman" w:hAnsi="Times New Roman" w:cs="Times New Roman"/>
          <w:color w:val="FF0000"/>
          <w:sz w:val="27"/>
          <w:szCs w:val="27"/>
        </w:rPr>
        <w:t xml:space="preserve">(наименование организации) </w:t>
      </w:r>
      <w:r w:rsidR="006F0AB6" w:rsidRPr="00C15906">
        <w:rPr>
          <w:rFonts w:ascii="Times New Roman" w:hAnsi="Times New Roman" w:cs="Times New Roman"/>
          <w:sz w:val="27"/>
          <w:szCs w:val="27"/>
        </w:rPr>
        <w:t xml:space="preserve">в срок до </w:t>
      </w:r>
      <w:r w:rsidR="006F0AB6" w:rsidRPr="00C15906">
        <w:rPr>
          <w:rFonts w:ascii="Times New Roman" w:hAnsi="Times New Roman" w:cs="Times New Roman"/>
          <w:color w:val="FF0000"/>
          <w:sz w:val="27"/>
          <w:szCs w:val="27"/>
        </w:rPr>
        <w:t>00.00.0000</w:t>
      </w:r>
      <w:r w:rsidR="006F0AB6" w:rsidRPr="00C15906">
        <w:rPr>
          <w:rFonts w:ascii="Times New Roman" w:hAnsi="Times New Roman" w:cs="Times New Roman"/>
          <w:sz w:val="27"/>
          <w:szCs w:val="27"/>
        </w:rPr>
        <w:t xml:space="preserve"> ознаком</w:t>
      </w:r>
      <w:r w:rsidRPr="00C15906">
        <w:rPr>
          <w:rFonts w:ascii="Times New Roman" w:hAnsi="Times New Roman" w:cs="Times New Roman"/>
          <w:sz w:val="27"/>
          <w:szCs w:val="27"/>
        </w:rPr>
        <w:t>ить</w:t>
      </w:r>
      <w:r w:rsidR="00EA73D4" w:rsidRPr="00C15906">
        <w:rPr>
          <w:rFonts w:ascii="Times New Roman" w:hAnsi="Times New Roman" w:cs="Times New Roman"/>
          <w:sz w:val="27"/>
          <w:szCs w:val="27"/>
        </w:rPr>
        <w:t xml:space="preserve">подчиненных </w:t>
      </w:r>
      <w:r w:rsidR="006F0AB6" w:rsidRPr="00C15906">
        <w:rPr>
          <w:rFonts w:ascii="Times New Roman" w:hAnsi="Times New Roman" w:cs="Times New Roman"/>
          <w:sz w:val="27"/>
          <w:szCs w:val="27"/>
        </w:rPr>
        <w:t>работниковс Антикоррупционной политикой.</w:t>
      </w:r>
    </w:p>
    <w:p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6</w:t>
      </w:r>
      <w:r w:rsidR="006F0AB6" w:rsidRPr="00C15906">
        <w:rPr>
          <w:rFonts w:ascii="Times New Roman" w:hAnsi="Times New Roman" w:cs="Times New Roman"/>
          <w:sz w:val="27"/>
          <w:szCs w:val="27"/>
        </w:rPr>
        <w:t>. Контроль за исполнением приказа оставляю за собой.</w:t>
      </w:r>
    </w:p>
    <w:p w:rsidR="006F0AB6" w:rsidRPr="00C15906" w:rsidRDefault="00985540" w:rsidP="006F0AB6">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7</w:t>
      </w:r>
      <w:r w:rsidR="006F0AB6" w:rsidRPr="00C15906">
        <w:rPr>
          <w:rFonts w:ascii="Times New Roman" w:hAnsi="Times New Roman" w:cs="Times New Roman"/>
          <w:color w:val="auto"/>
          <w:sz w:val="27"/>
          <w:szCs w:val="27"/>
        </w:rPr>
        <w:t>. Приказ вступает в силу с момента подписания.</w:t>
      </w:r>
    </w:p>
    <w:p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tbl>
      <w:tblPr>
        <w:tblW w:w="0" w:type="auto"/>
        <w:tblCellMar>
          <w:left w:w="0" w:type="dxa"/>
          <w:right w:w="0" w:type="dxa"/>
        </w:tblCellMar>
        <w:tblLook w:val="0000"/>
      </w:tblPr>
      <w:tblGrid>
        <w:gridCol w:w="4774"/>
        <w:gridCol w:w="4580"/>
      </w:tblGrid>
      <w:tr w:rsidR="006F0AB6" w:rsidRPr="00C15906" w:rsidTr="008E46B4">
        <w:trPr>
          <w:trHeight w:val="399"/>
        </w:trPr>
        <w:tc>
          <w:tcPr>
            <w:tcW w:w="4800" w:type="dxa"/>
          </w:tcPr>
          <w:p w:rsidR="006F0AB6" w:rsidRPr="00C15906" w:rsidRDefault="006F0AB6" w:rsidP="008E46B4">
            <w:pPr>
              <w:ind w:firstLine="0"/>
              <w:rPr>
                <w:color w:val="FF0000"/>
                <w:sz w:val="27"/>
                <w:szCs w:val="27"/>
              </w:rPr>
            </w:pPr>
            <w:r w:rsidRPr="00C15906">
              <w:rPr>
                <w:color w:val="FF0000"/>
                <w:sz w:val="27"/>
                <w:szCs w:val="27"/>
              </w:rPr>
              <w:t>Должность</w:t>
            </w:r>
          </w:p>
        </w:tc>
        <w:tc>
          <w:tcPr>
            <w:tcW w:w="4605" w:type="dxa"/>
          </w:tcPr>
          <w:p w:rsidR="006F0AB6" w:rsidRPr="00C15906" w:rsidRDefault="006F0AB6" w:rsidP="008E46B4">
            <w:pPr>
              <w:ind w:firstLine="0"/>
              <w:jc w:val="right"/>
              <w:rPr>
                <w:color w:val="FF0000"/>
                <w:sz w:val="27"/>
                <w:szCs w:val="27"/>
              </w:rPr>
            </w:pPr>
            <w:r w:rsidRPr="00C15906">
              <w:rPr>
                <w:color w:val="FF0000"/>
                <w:sz w:val="27"/>
                <w:szCs w:val="27"/>
              </w:rPr>
              <w:t>Инициалы, фамилия</w:t>
            </w:r>
          </w:p>
        </w:tc>
      </w:tr>
    </w:tbl>
    <w:p w:rsidR="005C1F41" w:rsidRPr="00EB4FD6" w:rsidRDefault="00C15906" w:rsidP="00DF699B">
      <w:pPr>
        <w:pStyle w:val="af8"/>
        <w:keepNext/>
        <w:pageBreakBefore/>
        <w:ind w:left="5954"/>
        <w:rPr>
          <w:b w:val="0"/>
          <w:color w:val="000000" w:themeColor="text1"/>
        </w:rPr>
      </w:pPr>
      <w:r>
        <w:rPr>
          <w:b w:val="0"/>
        </w:rPr>
        <w:lastRenderedPageBreak/>
        <w:t>П</w:t>
      </w:r>
      <w:r w:rsidR="005C1F41" w:rsidRPr="008A040B">
        <w:rPr>
          <w:b w:val="0"/>
        </w:rPr>
        <w:t xml:space="preserve">риложение </w:t>
      </w:r>
      <w:bookmarkEnd w:id="1"/>
      <w:r w:rsidR="005C1F41" w:rsidRPr="008A040B">
        <w:rPr>
          <w:b w:val="0"/>
        </w:rPr>
        <w:br/>
        <w:t xml:space="preserve">к приказу </w:t>
      </w:r>
      <w:r w:rsidR="00EB4FD6" w:rsidRPr="00EB4FD6">
        <w:rPr>
          <w:b w:val="0"/>
          <w:color w:val="000000" w:themeColor="text1"/>
        </w:rPr>
        <w:t>МО</w:t>
      </w:r>
      <w:r w:rsidR="00DF699B">
        <w:rPr>
          <w:b w:val="0"/>
          <w:color w:val="000000" w:themeColor="text1"/>
        </w:rPr>
        <w:t>Б</w:t>
      </w:r>
      <w:r w:rsidR="00EB4FD6" w:rsidRPr="00EB4FD6">
        <w:rPr>
          <w:b w:val="0"/>
          <w:color w:val="000000" w:themeColor="text1"/>
        </w:rPr>
        <w:t>У "</w:t>
      </w:r>
      <w:r w:rsidR="00DF699B">
        <w:rPr>
          <w:b w:val="0"/>
          <w:color w:val="000000" w:themeColor="text1"/>
        </w:rPr>
        <w:t xml:space="preserve">Митинская </w:t>
      </w:r>
      <w:r w:rsidR="00EB4FD6" w:rsidRPr="00EB4FD6">
        <w:rPr>
          <w:b w:val="0"/>
          <w:color w:val="000000" w:themeColor="text1"/>
        </w:rPr>
        <w:t>ОШ"</w:t>
      </w:r>
      <w:r w:rsidR="005C1F41" w:rsidRPr="00EB4FD6">
        <w:rPr>
          <w:b w:val="0"/>
          <w:color w:val="000000" w:themeColor="text1"/>
        </w:rPr>
        <w:br/>
        <w:t>от</w:t>
      </w:r>
      <w:r w:rsidR="00DF699B">
        <w:rPr>
          <w:b w:val="0"/>
          <w:color w:val="000000" w:themeColor="text1"/>
        </w:rPr>
        <w:t xml:space="preserve"> </w:t>
      </w:r>
      <w:r w:rsidR="00EB4FD6" w:rsidRPr="003A0034">
        <w:rPr>
          <w:b w:val="0"/>
          <w:color w:val="000000" w:themeColor="text1"/>
        </w:rPr>
        <w:t>20.01</w:t>
      </w:r>
      <w:r w:rsidR="005C1F41" w:rsidRPr="003A0034">
        <w:rPr>
          <w:b w:val="0"/>
          <w:color w:val="000000" w:themeColor="text1"/>
        </w:rPr>
        <w:t>.</w:t>
      </w:r>
      <w:r w:rsidR="00EB4FD6" w:rsidRPr="003A0034">
        <w:rPr>
          <w:b w:val="0"/>
          <w:color w:val="000000" w:themeColor="text1"/>
        </w:rPr>
        <w:t>2025</w:t>
      </w:r>
      <w:r w:rsidR="005C1F41" w:rsidRPr="003A0034">
        <w:rPr>
          <w:b w:val="0"/>
          <w:color w:val="000000" w:themeColor="text1"/>
        </w:rPr>
        <w:t> г. №</w:t>
      </w:r>
      <w:r w:rsidR="00EB4FD6" w:rsidRPr="003A0034">
        <w:rPr>
          <w:b w:val="0"/>
          <w:color w:val="000000" w:themeColor="text1"/>
        </w:rPr>
        <w:t xml:space="preserve"> </w:t>
      </w:r>
      <w:r w:rsidR="003A0034">
        <w:rPr>
          <w:b w:val="0"/>
          <w:color w:val="000000" w:themeColor="text1"/>
        </w:rPr>
        <w:t>7</w:t>
      </w:r>
    </w:p>
    <w:p w:rsidR="006E23B0" w:rsidRDefault="005C1F41" w:rsidP="00AB287B">
      <w:pPr>
        <w:keepNext/>
        <w:keepLines/>
        <w:spacing w:before="480"/>
        <w:ind w:firstLine="0"/>
        <w:jc w:val="center"/>
        <w:outlineLvl w:val="0"/>
        <w:rPr>
          <w:rFonts w:cs="Times New Roman"/>
          <w:b/>
          <w:kern w:val="26"/>
          <w:szCs w:val="28"/>
        </w:rPr>
      </w:pPr>
      <w:bookmarkStart w:id="3" w:name="_Toc183425107"/>
      <w:r>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812F71" w:rsidRDefault="00EB4FD6" w:rsidP="00DF699B">
            <w:pPr>
              <w:spacing w:line="276" w:lineRule="auto"/>
              <w:ind w:firstLine="0"/>
              <w:jc w:val="center"/>
              <w:rPr>
                <w:b/>
                <w:color w:val="FF0000"/>
                <w:kern w:val="26"/>
              </w:rPr>
            </w:pPr>
            <w:r w:rsidRPr="00EB4FD6">
              <w:rPr>
                <w:b/>
                <w:color w:val="000000" w:themeColor="text1"/>
              </w:rPr>
              <w:t>МО</w:t>
            </w:r>
            <w:r w:rsidR="00DF699B">
              <w:rPr>
                <w:b/>
                <w:color w:val="000000" w:themeColor="text1"/>
              </w:rPr>
              <w:t>БУ "Митинская</w:t>
            </w:r>
            <w:r w:rsidRPr="00EB4FD6">
              <w:rPr>
                <w:b/>
                <w:color w:val="000000" w:themeColor="text1"/>
              </w:rPr>
              <w:t xml:space="preserve"> ОШ"</w:t>
            </w:r>
            <w:r w:rsidRPr="00EB4FD6">
              <w:rPr>
                <w:color w:val="000000" w:themeColor="text1"/>
              </w:rPr>
              <w:br/>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183425108"/>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EB4FD6" w:rsidRPr="00EB4FD6">
        <w:rPr>
          <w:b/>
          <w:color w:val="000000" w:themeColor="text1"/>
        </w:rPr>
        <w:t>МО</w:t>
      </w:r>
      <w:r w:rsidR="00DF699B">
        <w:rPr>
          <w:b/>
          <w:color w:val="000000" w:themeColor="text1"/>
        </w:rPr>
        <w:t>Б</w:t>
      </w:r>
      <w:r w:rsidR="00EB4FD6" w:rsidRPr="00EB4FD6">
        <w:rPr>
          <w:b/>
          <w:color w:val="000000" w:themeColor="text1"/>
        </w:rPr>
        <w:t>У "</w:t>
      </w:r>
      <w:r w:rsidR="00DF699B">
        <w:rPr>
          <w:b/>
          <w:color w:val="000000" w:themeColor="text1"/>
        </w:rPr>
        <w:t>Митинская</w:t>
      </w:r>
      <w:r w:rsidR="00EB4FD6" w:rsidRPr="00EB4FD6">
        <w:rPr>
          <w:b/>
          <w:color w:val="000000" w:themeColor="text1"/>
        </w:rPr>
        <w:t xml:space="preserve"> ОШ"</w:t>
      </w:r>
      <w:r w:rsidR="00EB4FD6" w:rsidRPr="00EB4FD6">
        <w:rPr>
          <w:color w:val="000000" w:themeColor="text1"/>
        </w:rPr>
        <w:br/>
      </w:r>
      <w:r w:rsidR="00EB4FD6" w:rsidRPr="005C1F41">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2"/>
      </w:r>
      <w:r w:rsidR="005D7D24" w:rsidRPr="00873026">
        <w:rPr>
          <w:kern w:val="26"/>
        </w:rPr>
        <w:t>.</w:t>
      </w:r>
    </w:p>
    <w:p w:rsidR="00956E6C" w:rsidRPr="00873026" w:rsidRDefault="008B03FD" w:rsidP="00DF699B">
      <w:pPr>
        <w:spacing w:line="276" w:lineRule="auto"/>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EB4FD6" w:rsidRPr="00DF699B">
        <w:rPr>
          <w:color w:val="000000" w:themeColor="text1"/>
        </w:rPr>
        <w:t>МО</w:t>
      </w:r>
      <w:r w:rsidR="00DF699B" w:rsidRPr="00DF699B">
        <w:rPr>
          <w:color w:val="000000" w:themeColor="text1"/>
        </w:rPr>
        <w:t>Б</w:t>
      </w:r>
      <w:r w:rsidR="00EB4FD6" w:rsidRPr="00DF699B">
        <w:rPr>
          <w:color w:val="000000" w:themeColor="text1"/>
        </w:rPr>
        <w:t>У "</w:t>
      </w:r>
      <w:r w:rsidR="00DF699B" w:rsidRPr="00DF699B">
        <w:rPr>
          <w:color w:val="000000" w:themeColor="text1"/>
        </w:rPr>
        <w:t xml:space="preserve">Митинская </w:t>
      </w:r>
      <w:r w:rsidR="00EB4FD6" w:rsidRPr="00DF699B">
        <w:rPr>
          <w:color w:val="000000" w:themeColor="text1"/>
        </w:rPr>
        <w:t>ОШ"</w:t>
      </w:r>
      <w:r w:rsidR="00DF699B">
        <w:rPr>
          <w:b/>
          <w:color w:val="000000" w:themeColor="text1"/>
        </w:rPr>
        <w:t xml:space="preserve"> </w:t>
      </w:r>
      <w:r w:rsidR="00EB4FD6" w:rsidRPr="00873026">
        <w:rPr>
          <w:kern w:val="26"/>
        </w:rPr>
        <w:t xml:space="preserve"> </w:t>
      </w:r>
      <w:r w:rsidR="00931FF2" w:rsidRPr="00873026">
        <w:rPr>
          <w:kern w:val="26"/>
        </w:rPr>
        <w:t>(далее – Организация) и</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3"/>
      </w:r>
      <w:r w:rsidR="00A435ED" w:rsidRPr="00873026">
        <w:rPr>
          <w:kern w:val="26"/>
        </w:rPr>
        <w:t>.</w:t>
      </w:r>
    </w:p>
    <w:p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5C1F41"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183425109"/>
      <w:r w:rsidRPr="00B51A43">
        <w:rPr>
          <w:b/>
        </w:rPr>
        <w:t>Термины и определения</w:t>
      </w:r>
      <w:bookmarkEnd w:id="6"/>
    </w:p>
    <w:p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p>
    <w:p w:rsidR="00C727CC" w:rsidRPr="00644559" w:rsidRDefault="00C727CC" w:rsidP="009517CE">
      <w:pPr>
        <w:pStyle w:val="af5"/>
        <w:spacing w:line="276" w:lineRule="auto"/>
        <w:rPr>
          <w:bCs/>
        </w:rPr>
      </w:pPr>
      <w:r w:rsidRPr="00644559">
        <w:rPr>
          <w:rFonts w:cs="Times New Roman"/>
          <w:b/>
          <w:szCs w:val="28"/>
        </w:rPr>
        <w:lastRenderedPageBreak/>
        <w:t>комиссия</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 xml:space="preserve">работник (представитель </w:t>
      </w:r>
      <w:r w:rsidRPr="007B0064">
        <w:rPr>
          <w:szCs w:val="28"/>
        </w:rPr>
        <w:lastRenderedPageBreak/>
        <w:t>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w:t>
      </w:r>
      <w:r w:rsidR="00205F7C" w:rsidRPr="007A6E29">
        <w:rPr>
          <w:rFonts w:cs="Times New Roman"/>
          <w:szCs w:val="28"/>
        </w:rPr>
        <w:lastRenderedPageBreak/>
        <w:t>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7"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7"/>
    </w:p>
    <w:p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DF699B">
        <w:t xml:space="preserve"> </w:t>
      </w:r>
      <w:r w:rsidR="00505AA6">
        <w:t>О</w:t>
      </w:r>
      <w:r w:rsidR="0018340F">
        <w:t>рганизации</w:t>
      </w:r>
      <w:r w:rsidRPr="0018340F">
        <w:t xml:space="preserve"> действующему законодательству и общепринятым нормам.</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w:t>
      </w:r>
      <w:r w:rsidRPr="0018340F">
        <w:rPr>
          <w:kern w:val="26"/>
        </w:rPr>
        <w:lastRenderedPageBreak/>
        <w:t xml:space="preserve">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183425111"/>
      <w:bookmarkStart w:id="9"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rsidR="00761400" w:rsidRPr="00761400" w:rsidRDefault="005C1F41" w:rsidP="00761400">
      <w:pPr>
        <w:pStyle w:val="a0"/>
        <w:keepNext/>
        <w:keepLines/>
        <w:numPr>
          <w:ilvl w:val="0"/>
          <w:numId w:val="5"/>
        </w:numPr>
        <w:spacing w:before="360" w:after="120"/>
        <w:ind w:left="0" w:firstLine="0"/>
        <w:jc w:val="center"/>
        <w:outlineLvl w:val="1"/>
        <w:rPr>
          <w:b/>
        </w:rPr>
      </w:pPr>
      <w:bookmarkStart w:id="10" w:name="_Toc183425112"/>
      <w:bookmarkStart w:id="11"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10"/>
    </w:p>
    <w:bookmarkEnd w:id="11"/>
    <w:p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rsidR="005C1F41" w:rsidRPr="00B51A43" w:rsidRDefault="00505AA6" w:rsidP="00E21CD8">
      <w:pPr>
        <w:pStyle w:val="a0"/>
        <w:numPr>
          <w:ilvl w:val="1"/>
          <w:numId w:val="5"/>
        </w:numPr>
        <w:ind w:left="0" w:firstLine="709"/>
      </w:pPr>
      <w:r>
        <w:t>Руководитель О</w:t>
      </w:r>
      <w:r w:rsidR="00E1370E">
        <w:t>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rsidR="005C1F41" w:rsidRPr="000256BF" w:rsidRDefault="00882CD0" w:rsidP="00882CD0">
      <w:pPr>
        <w:spacing w:line="276" w:lineRule="auto"/>
        <w:jc w:val="both"/>
        <w:rPr>
          <w:kern w:val="26"/>
        </w:rPr>
      </w:pPr>
      <w:r w:rsidRPr="000256BF">
        <w:rPr>
          <w:kern w:val="26"/>
        </w:rPr>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rsidR="00761400" w:rsidRPr="00627155" w:rsidRDefault="00627155" w:rsidP="00761400">
      <w:pPr>
        <w:spacing w:line="276" w:lineRule="auto"/>
        <w:jc w:val="both"/>
        <w:rPr>
          <w:color w:val="000000" w:themeColor="text1"/>
          <w:kern w:val="26"/>
        </w:rPr>
      </w:pPr>
      <w:bookmarkStart w:id="12"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2"/>
    <w:p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rsidR="005C1F41" w:rsidRDefault="000D03C3" w:rsidP="000D03C3">
      <w:pPr>
        <w:pStyle w:val="a0"/>
        <w:keepNext/>
        <w:keepLines/>
        <w:numPr>
          <w:ilvl w:val="0"/>
          <w:numId w:val="5"/>
        </w:numPr>
        <w:spacing w:before="360" w:after="120"/>
        <w:jc w:val="center"/>
        <w:outlineLvl w:val="1"/>
        <w:rPr>
          <w:b/>
        </w:rPr>
      </w:pPr>
      <w:bookmarkStart w:id="13" w:name="_Toc183425113"/>
      <w:bookmarkStart w:id="14" w:name="sub_6"/>
      <w:r w:rsidRPr="000D03C3">
        <w:rPr>
          <w:b/>
        </w:rPr>
        <w:t>Комиссия по противодействию коррупции</w:t>
      </w:r>
      <w:bookmarkEnd w:id="13"/>
    </w:p>
    <w:p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 xml:space="preserve">,выработки рекомендаций по </w:t>
      </w:r>
      <w:r w:rsidRPr="00C93178">
        <w:t>предотвращению и (или) урегулированию конфликта интересов</w:t>
      </w:r>
      <w:r>
        <w:t xml:space="preserve">в Организации </w:t>
      </w:r>
      <w:r w:rsidRPr="00F93F21">
        <w:t>образуется коллегиальный орган – комиссия по противодействию коррупции.</w:t>
      </w:r>
    </w:p>
    <w:p w:rsidR="000D03C3" w:rsidRPr="000D03C3" w:rsidRDefault="000D03C3" w:rsidP="000D03C3">
      <w:pPr>
        <w:pStyle w:val="a0"/>
        <w:numPr>
          <w:ilvl w:val="0"/>
          <w:numId w:val="0"/>
        </w:numPr>
        <w:tabs>
          <w:tab w:val="clear" w:pos="567"/>
          <w:tab w:val="left" w:pos="426"/>
        </w:tabs>
        <w:ind w:firstLine="709"/>
      </w:pPr>
      <w:r>
        <w:lastRenderedPageBreak/>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BC23C7" w:rsidRPr="009846A7">
          <w:t xml:space="preserve">Приложение № </w:t>
        </w:r>
        <w:r w:rsidR="00BC23C7" w:rsidRPr="00BC23C7">
          <w:rPr>
            <w:noProof/>
          </w:rPr>
          <w:t>1</w:t>
        </w:r>
      </w:fldSimple>
      <w:r w:rsidRPr="000D03C3">
        <w:t xml:space="preserve"> к Антикоррупционной политике).</w:t>
      </w:r>
    </w:p>
    <w:p w:rsidR="000D03C3" w:rsidRPr="000D03C3" w:rsidRDefault="000D03C3" w:rsidP="000D03C3">
      <w:pPr>
        <w:pStyle w:val="a0"/>
        <w:keepNext/>
        <w:keepLines/>
        <w:numPr>
          <w:ilvl w:val="0"/>
          <w:numId w:val="5"/>
        </w:numPr>
        <w:spacing w:before="360" w:after="120"/>
        <w:jc w:val="center"/>
        <w:outlineLvl w:val="1"/>
        <w:rPr>
          <w:b/>
        </w:rPr>
      </w:pPr>
      <w:bookmarkStart w:id="15" w:name="_Toc183425114"/>
      <w:r w:rsidRPr="000D03C3">
        <w:rPr>
          <w:b/>
        </w:rPr>
        <w:t>Обязаннос</w:t>
      </w:r>
      <w:r w:rsidRPr="007902A2">
        <w:rPr>
          <w:b/>
        </w:rPr>
        <w:t>ти работников,</w:t>
      </w:r>
      <w:r>
        <w:rPr>
          <w:b/>
        </w:rPr>
        <w:br/>
      </w:r>
      <w:r w:rsidRPr="007902A2">
        <w:rPr>
          <w:b/>
        </w:rPr>
        <w:t>связанные с предупреждением коррупции</w:t>
      </w:r>
      <w:bookmarkEnd w:id="15"/>
    </w:p>
    <w:bookmarkEnd w:id="14"/>
    <w:p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6"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6"/>
      <w:r w:rsidR="00B22375" w:rsidRPr="000D03C3">
        <w:rPr>
          <w:kern w:val="26"/>
        </w:rPr>
        <w:t xml:space="preserve">к Антикоррупционной политике </w:t>
      </w:r>
      <w:r w:rsidRPr="000D03C3">
        <w:rPr>
          <w:kern w:val="26"/>
        </w:rPr>
        <w:t>);</w:t>
      </w:r>
    </w:p>
    <w:p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DF7C19" w:rsidRPr="000D03C3">
        <w:rPr>
          <w:kern w:val="26"/>
        </w:rPr>
        <w:t>О</w:t>
      </w:r>
      <w:r w:rsidR="00882CD0" w:rsidRPr="000D03C3">
        <w:rPr>
          <w:kern w:val="26"/>
        </w:rPr>
        <w:t>рганизации</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rPr>
          <w:kern w:val="26"/>
        </w:rPr>
        <w:t xml:space="preserve">к Антикоррупционной политике </w:t>
      </w:r>
      <w:r w:rsidR="002B6A91" w:rsidRPr="000D03C3">
        <w:rPr>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7" w:name="_Toc183425115"/>
      <w:bookmarkStart w:id="18" w:name="sub_7"/>
      <w:r>
        <w:rPr>
          <w:b/>
        </w:rPr>
        <w:t>М</w:t>
      </w:r>
      <w:r w:rsidR="005C1F41" w:rsidRPr="00B51A43">
        <w:rPr>
          <w:b/>
        </w:rPr>
        <w:t>ероприяти</w:t>
      </w:r>
      <w:r>
        <w:rPr>
          <w:b/>
        </w:rPr>
        <w:t>я</w:t>
      </w:r>
      <w:r w:rsidR="00FE358F">
        <w:rPr>
          <w:b/>
        </w:rPr>
        <w:t>по предупреждению коррупции</w:t>
      </w:r>
      <w:bookmarkEnd w:id="17"/>
    </w:p>
    <w:p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Тек"/>
      <w:bookmarkStart w:id="20" w:name="_Toc183425116"/>
      <w:bookmarkStart w:id="21" w:name="sub_8"/>
      <w:bookmarkEnd w:id="18"/>
      <w:bookmarkEnd w:id="19"/>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20"/>
    </w:p>
    <w:bookmarkEnd w:id="21"/>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w:t>
      </w:r>
      <w:r w:rsidRPr="00B51A43">
        <w:lastRenderedPageBreak/>
        <w:t xml:space="preserve">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fldSimple w:instr=" REF _Ref422743378 \h  \* MERGEFORMAT ">
        <w:r w:rsidR="00BC23C7" w:rsidRPr="009846A7">
          <w:t xml:space="preserve">Приложение № </w:t>
        </w:r>
        <w:r w:rsidR="00BC23C7">
          <w:rPr>
            <w:b/>
            <w:noProof/>
          </w:rPr>
          <w:t>2</w:t>
        </w:r>
      </w:fldSimple>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2" w:name="_Toc183425117"/>
      <w:bookmarkStart w:id="23" w:name="sub_9"/>
      <w:r w:rsidRPr="007902A2">
        <w:rPr>
          <w:b/>
        </w:rPr>
        <w:t>Выявление и урегулирование конфликта интересов</w:t>
      </w:r>
      <w:bookmarkEnd w:id="22"/>
    </w:p>
    <w:p w:rsidR="002B5379" w:rsidRPr="00B51A43" w:rsidRDefault="002B5379" w:rsidP="002B5379">
      <w:pPr>
        <w:pStyle w:val="a0"/>
        <w:numPr>
          <w:ilvl w:val="1"/>
          <w:numId w:val="5"/>
        </w:numPr>
        <w:ind w:left="0" w:firstLine="709"/>
      </w:pPr>
      <w:bookmarkStart w:id="24" w:name="sub_10"/>
      <w:bookmarkEnd w:id="23"/>
      <w:r w:rsidRPr="00B51A43">
        <w:t xml:space="preserve">В основу работы по </w:t>
      </w:r>
      <w:r>
        <w:t>урегулированию</w:t>
      </w:r>
      <w:r w:rsidRPr="00B51A43">
        <w:t xml:space="preserve"> конфликт</w:t>
      </w:r>
      <w:r>
        <w:t>а</w:t>
      </w:r>
      <w:r w:rsidRPr="00B51A43">
        <w:t xml:space="preserve"> интересов в </w:t>
      </w:r>
      <w:r w:rsidR="00505AA6">
        <w:t>О</w:t>
      </w:r>
      <w:r>
        <w:t>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rsidR="001247ED" w:rsidRPr="000D03C3" w:rsidRDefault="00E47C08" w:rsidP="00BB683C">
      <w:pPr>
        <w:pStyle w:val="a0"/>
        <w:numPr>
          <w:ilvl w:val="1"/>
          <w:numId w:val="5"/>
        </w:numPr>
        <w:ind w:left="0" w:firstLine="709"/>
      </w:pPr>
      <w:r w:rsidRPr="000D03C3">
        <w:t>Р</w:t>
      </w:r>
      <w:r w:rsidR="00E15896" w:rsidRPr="000D03C3">
        <w:t>аботник</w:t>
      </w:r>
      <w:r w:rsidR="00F14E0D" w:rsidRPr="000D03C3">
        <w:t>и</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8D13F2" w:rsidRDefault="002B5379" w:rsidP="008D13F2">
      <w:pPr>
        <w:pStyle w:val="a0"/>
        <w:numPr>
          <w:ilvl w:val="1"/>
          <w:numId w:val="5"/>
        </w:numPr>
        <w:ind w:left="0" w:firstLine="709"/>
      </w:pPr>
      <w:r w:rsidRPr="007E5EF3">
        <w:t>Обязанности работников по недопущению возможности возникновения конфликта интересов,</w:t>
      </w:r>
      <w:r>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BC23C7" w:rsidRPr="009846A7">
          <w:t xml:space="preserve">Приложение № </w:t>
        </w:r>
        <w:r w:rsidR="00BC23C7" w:rsidRPr="00BC23C7">
          <w:t>3</w:t>
        </w:r>
      </w:fldSimple>
      <w:r w:rsidR="003A0034">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rsidR="00981E0E" w:rsidRDefault="00981E0E" w:rsidP="007D4012">
      <w:pPr>
        <w:pStyle w:val="a0"/>
        <w:numPr>
          <w:ilvl w:val="1"/>
          <w:numId w:val="5"/>
        </w:numPr>
        <w:ind w:left="0" w:firstLine="709"/>
      </w:pPr>
      <w:r w:rsidRPr="00D80088">
        <w:t>Обязанность руководителя</w:t>
      </w:r>
      <w:r w:rsidR="000E44BF" w:rsidRPr="00D80088">
        <w:t>по предотвращению и урегулированию конфликта интересов, стороной которого он является, предусмотрена настоящей Политикой.П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w:t>
      </w:r>
      <w:r w:rsidR="003A0034">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lastRenderedPageBreak/>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1F41" w:rsidRPr="007B1C9A" w:rsidRDefault="005C1F41" w:rsidP="002B5379">
      <w:pPr>
        <w:pStyle w:val="a0"/>
        <w:numPr>
          <w:ilvl w:val="1"/>
          <w:numId w:val="5"/>
        </w:numPr>
        <w:ind w:left="0" w:firstLine="709"/>
      </w:pPr>
      <w:r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Pr="007B1C9A">
        <w:t xml:space="preserve">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7204CA">
        <w:t xml:space="preserve"> руководителем О</w:t>
      </w:r>
      <w:r w:rsidR="004E5CFB" w:rsidRPr="007B1C9A">
        <w:t>рганизации с учетом мнения комиссии по противодействиюкоррупции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lastRenderedPageBreak/>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Pr>
          <w:rStyle w:val="af"/>
          <w:color w:val="000000"/>
          <w:sz w:val="28"/>
          <w:szCs w:val="28"/>
          <w:shd w:val="clear" w:color="auto" w:fill="FFFFFF"/>
        </w:rPr>
        <w:footnoteReference w:id="4"/>
      </w:r>
      <w:r w:rsidR="006343E0" w:rsidRPr="009517CE">
        <w:rPr>
          <w:rStyle w:val="26"/>
          <w:sz w:val="28"/>
          <w:szCs w:val="28"/>
        </w:rPr>
        <w:t>.</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5"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5"/>
    </w:p>
    <w:bookmarkEnd w:id="24"/>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BC23C7" w:rsidRPr="009846A7">
          <w:t xml:space="preserve">Приложение № </w:t>
        </w:r>
        <w:r w:rsidR="00BC23C7" w:rsidRPr="00BC23C7">
          <w:t>5</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6"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6"/>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w:t>
      </w:r>
      <w:r w:rsidR="005C1F41" w:rsidRPr="00B51A43">
        <w:lastRenderedPageBreak/>
        <w:t xml:space="preserve">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6B4407">
        <w:t>(антикоррупционная оговорка)</w:t>
      </w:r>
      <w:r w:rsidRPr="006B4407">
        <w:t xml:space="preserve"> (</w:t>
      </w:r>
      <w:fldSimple w:instr=" REF _Ref422748565 \h  \* MERGEFORMAT ">
        <w:r w:rsidR="00BC23C7" w:rsidRPr="009846A7">
          <w:t xml:space="preserve">Приложение № </w:t>
        </w:r>
        <w:r w:rsidR="00BC23C7">
          <w:rPr>
            <w:b/>
            <w:noProof/>
          </w:rPr>
          <w:t>6</w:t>
        </w:r>
      </w:fldSimple>
      <w:r w:rsidRPr="006B4407">
        <w:t xml:space="preserve">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7" w:name="_Toc183425120"/>
      <w:r w:rsidRPr="00B51A43">
        <w:rPr>
          <w:b/>
        </w:rPr>
        <w:t>Оценка коррупционных рисков</w:t>
      </w:r>
      <w:r w:rsidR="007062FD">
        <w:rPr>
          <w:b/>
        </w:rPr>
        <w:t xml:space="preserve"> О</w:t>
      </w:r>
      <w:r w:rsidR="00DD7821">
        <w:rPr>
          <w:b/>
        </w:rPr>
        <w:t>рганизации</w:t>
      </w:r>
      <w:bookmarkEnd w:id="27"/>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r w:rsidR="0062698D" w:rsidRPr="00837DAA">
          <w:rPr>
            <w:rStyle w:val="af2"/>
          </w:rPr>
          <w:t>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8" w:name="_Toc183425121"/>
      <w:bookmarkStart w:id="29" w:name="sub_12"/>
      <w:r>
        <w:rPr>
          <w:b/>
        </w:rPr>
        <w:lastRenderedPageBreak/>
        <w:t>Антикоррупционное просвещение</w:t>
      </w:r>
      <w:r w:rsidR="005C1F41" w:rsidRPr="007902A2">
        <w:rPr>
          <w:b/>
        </w:rPr>
        <w:t>работников</w:t>
      </w:r>
      <w:bookmarkEnd w:id="28"/>
    </w:p>
    <w:bookmarkEnd w:id="29"/>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30" w:name="_Toc183425122"/>
      <w:bookmarkStart w:id="31" w:name="sub_13"/>
      <w:r w:rsidRPr="00B97F17">
        <w:rPr>
          <w:b/>
        </w:rPr>
        <w:t>Внутренний контроль и аудит</w:t>
      </w:r>
      <w:bookmarkEnd w:id="30"/>
    </w:p>
    <w:bookmarkEnd w:id="31"/>
    <w:p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rsidR="001D6C0D" w:rsidRPr="00B97F17" w:rsidRDefault="006D41F4" w:rsidP="00B97F17">
      <w:pPr>
        <w:spacing w:line="276" w:lineRule="auto"/>
        <w:jc w:val="both"/>
        <w:rPr>
          <w:kern w:val="26"/>
        </w:rPr>
      </w:pPr>
      <w:r w:rsidRPr="00B97F17">
        <w:rPr>
          <w:kern w:val="26"/>
        </w:rPr>
        <w:lastRenderedPageBreak/>
        <w:t>– проверка экономической обоснованности осуществляемых операций</w:t>
      </w:r>
      <w:r w:rsidR="00B97F17" w:rsidRPr="00B97F17">
        <w:rPr>
          <w:kern w:val="26"/>
        </w:rPr>
        <w:t xml:space="preserve"> в сферах коррупционного риска;</w:t>
      </w:r>
    </w:p>
    <w:p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rsidR="005C1F41" w:rsidRPr="005D7253" w:rsidRDefault="001D6C0D" w:rsidP="00B97F17">
      <w:pPr>
        <w:pStyle w:val="a0"/>
        <w:numPr>
          <w:ilvl w:val="0"/>
          <w:numId w:val="0"/>
        </w:numPr>
        <w:tabs>
          <w:tab w:val="left" w:pos="1701"/>
        </w:tabs>
        <w:ind w:firstLine="709"/>
      </w:pPr>
      <w:r w:rsidRPr="005D725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xml:space="preserve">- сокрытие или утаивание подлинного характера, источника, места нахождения, способа распоряжения, перемещения прав на имущество или </w:t>
      </w:r>
      <w:r w:rsidRPr="005D7253">
        <w:rPr>
          <w:rFonts w:eastAsiaTheme="minorHAnsi" w:cs="Times New Roman"/>
          <w:szCs w:val="28"/>
        </w:rPr>
        <w:lastRenderedPageBreak/>
        <w:t>его принадлежности, если известно, что такое имущество представляет собой доходы от преступлений.</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2" w:name="_Toc183425123"/>
      <w:bookmarkStart w:id="33"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2"/>
    </w:p>
    <w:bookmarkEnd w:id="33"/>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183425124"/>
      <w:bookmarkStart w:id="35" w:name="sub_16"/>
      <w:r w:rsidRPr="007902A2">
        <w:rPr>
          <w:b/>
        </w:rPr>
        <w:lastRenderedPageBreak/>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34"/>
    </w:p>
    <w:bookmarkEnd w:id="35"/>
    <w:p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6" w:name="_Toc183425125"/>
      <w:bookmarkStart w:id="37"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6"/>
    </w:p>
    <w:bookmarkEnd w:id="37"/>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8" w:name="_Hlk182746498"/>
      <w:r w:rsidR="00EC1FE9" w:rsidRPr="00EA6F91">
        <w:t>за реализацию Антикоррупционной политики</w:t>
      </w:r>
      <w:bookmarkEnd w:id="38"/>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rsidR="00EB4FD6" w:rsidRPr="00B40A9A" w:rsidRDefault="00FE66CC" w:rsidP="00EB4FD6">
      <w:pPr>
        <w:pStyle w:val="af8"/>
        <w:keepNext/>
        <w:pageBreakBefore/>
        <w:ind w:left="6480"/>
        <w:rPr>
          <w:b w:val="0"/>
          <w:kern w:val="26"/>
          <w:szCs w:val="28"/>
        </w:rPr>
      </w:pPr>
      <w:bookmarkStart w:id="39" w:name="_Ref422904024"/>
      <w:bookmarkStart w:id="40" w:name="_Ref422904017"/>
      <w:r w:rsidRPr="009846A7">
        <w:rPr>
          <w:b w:val="0"/>
        </w:rPr>
        <w:lastRenderedPageBreak/>
        <w:t xml:space="preserve">Приложение № </w:t>
      </w:r>
      <w:r w:rsidR="00987896" w:rsidRPr="009846A7">
        <w:rPr>
          <w:b w:val="0"/>
        </w:rPr>
        <w:fldChar w:fldCharType="begin"/>
      </w:r>
      <w:r w:rsidRPr="009846A7">
        <w:rPr>
          <w:b w:val="0"/>
        </w:rPr>
        <w:instrText xml:space="preserve"> SEQ Приложение_№ \* ARABIC </w:instrText>
      </w:r>
      <w:r w:rsidR="00987896" w:rsidRPr="009846A7">
        <w:rPr>
          <w:b w:val="0"/>
        </w:rPr>
        <w:fldChar w:fldCharType="separate"/>
      </w:r>
      <w:r w:rsidR="00BC23C7">
        <w:rPr>
          <w:b w:val="0"/>
          <w:noProof/>
        </w:rPr>
        <w:t>1</w:t>
      </w:r>
      <w:r w:rsidR="00987896" w:rsidRPr="009846A7">
        <w:rPr>
          <w:b w:val="0"/>
        </w:rPr>
        <w:fldChar w:fldCharType="end"/>
      </w:r>
      <w:bookmarkEnd w:id="39"/>
      <w:r>
        <w:rPr>
          <w:b w:val="0"/>
        </w:rPr>
        <w:br/>
      </w:r>
      <w:r w:rsidRPr="0072424C">
        <w:rPr>
          <w:b w:val="0"/>
        </w:rPr>
        <w:t xml:space="preserve">к </w:t>
      </w:r>
      <w:r>
        <w:rPr>
          <w:b w:val="0"/>
        </w:rPr>
        <w:t>Антикоррупционной политике</w:t>
      </w:r>
      <w:r>
        <w:rPr>
          <w:b w:val="0"/>
        </w:rPr>
        <w:br/>
      </w:r>
      <w:bookmarkStart w:id="41" w:name="_Toc183425126"/>
      <w:bookmarkEnd w:id="40"/>
      <w:r w:rsidR="00EB4FD6" w:rsidRPr="00EB4FD6">
        <w:rPr>
          <w:b w:val="0"/>
          <w:color w:val="000000" w:themeColor="text1"/>
        </w:rPr>
        <w:t>МО</w:t>
      </w:r>
      <w:r w:rsidR="00DF699B">
        <w:rPr>
          <w:b w:val="0"/>
          <w:color w:val="000000" w:themeColor="text1"/>
        </w:rPr>
        <w:t>Б</w:t>
      </w:r>
      <w:r w:rsidR="00EB4FD6" w:rsidRPr="00EB4FD6">
        <w:rPr>
          <w:b w:val="0"/>
          <w:color w:val="000000" w:themeColor="text1"/>
        </w:rPr>
        <w:t>У "</w:t>
      </w:r>
      <w:r w:rsidR="00DF699B">
        <w:rPr>
          <w:b w:val="0"/>
          <w:color w:val="000000" w:themeColor="text1"/>
        </w:rPr>
        <w:t>Митинская</w:t>
      </w:r>
      <w:r w:rsidR="00EB4FD6" w:rsidRPr="00EB4FD6">
        <w:rPr>
          <w:b w:val="0"/>
          <w:color w:val="000000" w:themeColor="text1"/>
        </w:rPr>
        <w:t xml:space="preserve"> ОШ"</w:t>
      </w:r>
      <w:r w:rsidR="00EB4FD6" w:rsidRPr="00EB4FD6">
        <w:rPr>
          <w:b w:val="0"/>
          <w:color w:val="000000" w:themeColor="text1"/>
        </w:rPr>
        <w:br/>
      </w:r>
    </w:p>
    <w:p w:rsidR="00FE66CC" w:rsidRDefault="00DF699B" w:rsidP="00AB287B">
      <w:pPr>
        <w:keepNext/>
        <w:keepLines/>
        <w:spacing w:before="480"/>
        <w:ind w:firstLine="0"/>
        <w:jc w:val="center"/>
        <w:outlineLvl w:val="0"/>
        <w:rPr>
          <w:rFonts w:cs="Times New Roman"/>
          <w:b/>
          <w:kern w:val="26"/>
          <w:szCs w:val="28"/>
        </w:rPr>
      </w:pPr>
      <w:r>
        <w:rPr>
          <w:rFonts w:cs="Times New Roman"/>
          <w:b/>
          <w:kern w:val="26"/>
          <w:szCs w:val="28"/>
        </w:rPr>
        <w:t>О</w:t>
      </w:r>
      <w:r w:rsidR="00FE66CC" w:rsidRPr="00B40A9A">
        <w:rPr>
          <w:rFonts w:cs="Times New Roman"/>
          <w:b/>
          <w:kern w:val="26"/>
          <w:szCs w:val="28"/>
        </w:rPr>
        <w:t xml:space="preserve"> комиссии по противодействию коррупции</w:t>
      </w:r>
      <w:bookmarkEnd w:id="4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7062FD" w:rsidRDefault="00EB4FD6" w:rsidP="00DF699B">
            <w:pPr>
              <w:spacing w:line="276" w:lineRule="auto"/>
              <w:ind w:firstLine="0"/>
              <w:jc w:val="center"/>
              <w:rPr>
                <w:b/>
                <w:i/>
                <w:color w:val="FF0000"/>
                <w:kern w:val="26"/>
              </w:rPr>
            </w:pPr>
            <w:r w:rsidRPr="00EB4FD6">
              <w:rPr>
                <w:b/>
                <w:color w:val="000000" w:themeColor="text1"/>
              </w:rPr>
              <w:t>МО</w:t>
            </w:r>
            <w:r w:rsidR="00DF699B">
              <w:rPr>
                <w:b/>
                <w:color w:val="000000" w:themeColor="text1"/>
              </w:rPr>
              <w:t>Б</w:t>
            </w:r>
            <w:r w:rsidRPr="00EB4FD6">
              <w:rPr>
                <w:b/>
                <w:color w:val="000000" w:themeColor="text1"/>
              </w:rPr>
              <w:t>У "</w:t>
            </w:r>
            <w:r w:rsidR="00DF699B">
              <w:rPr>
                <w:b/>
                <w:color w:val="000000" w:themeColor="text1"/>
              </w:rPr>
              <w:t>Митинская</w:t>
            </w:r>
            <w:r w:rsidRPr="00EB4FD6">
              <w:rPr>
                <w:b/>
                <w:color w:val="000000" w:themeColor="text1"/>
              </w:rPr>
              <w:t xml:space="preserve"> ОШ"</w:t>
            </w:r>
            <w:r w:rsidRPr="00EB4FD6">
              <w:rPr>
                <w:color w:val="000000" w:themeColor="text1"/>
              </w:rPr>
              <w:br/>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42" w:name="_Toc183425127"/>
      <w:r w:rsidRPr="001032DF">
        <w:rPr>
          <w:b/>
        </w:rPr>
        <w:t>О</w:t>
      </w:r>
      <w:r>
        <w:rPr>
          <w:b/>
        </w:rPr>
        <w:t>бщие положения</w:t>
      </w:r>
      <w:bookmarkEnd w:id="42"/>
    </w:p>
    <w:p w:rsidR="00FE66CC" w:rsidRPr="00DD30E8" w:rsidRDefault="00FE66CC" w:rsidP="00DF699B">
      <w:pPr>
        <w:pStyle w:val="a0"/>
        <w:numPr>
          <w:ilvl w:val="1"/>
          <w:numId w:val="8"/>
        </w:numPr>
        <w:ind w:left="0" w:firstLine="709"/>
        <w:jc w:val="left"/>
      </w:pPr>
      <w:r w:rsidRPr="00DD30E8">
        <w:t xml:space="preserve">Настоящее Положение </w:t>
      </w:r>
      <w:r>
        <w:t xml:space="preserve">о комиссии по противодействию коррупции </w:t>
      </w:r>
      <w:r w:rsidR="00EB4FD6" w:rsidRPr="00DF699B">
        <w:rPr>
          <w:color w:val="000000" w:themeColor="text1"/>
        </w:rPr>
        <w:t>МО</w:t>
      </w:r>
      <w:r w:rsidR="00DF699B" w:rsidRPr="00DF699B">
        <w:rPr>
          <w:color w:val="000000" w:themeColor="text1"/>
        </w:rPr>
        <w:t>Б</w:t>
      </w:r>
      <w:r w:rsidR="00EB4FD6" w:rsidRPr="00DF699B">
        <w:rPr>
          <w:color w:val="000000" w:themeColor="text1"/>
        </w:rPr>
        <w:t>У "</w:t>
      </w:r>
      <w:r w:rsidR="00DF699B" w:rsidRPr="00DF699B">
        <w:rPr>
          <w:color w:val="000000" w:themeColor="text1"/>
        </w:rPr>
        <w:t>Митинская</w:t>
      </w:r>
      <w:r w:rsidR="00EB4FD6" w:rsidRPr="00DF699B">
        <w:rPr>
          <w:color w:val="000000" w:themeColor="text1"/>
        </w:rPr>
        <w:t xml:space="preserve"> ОШ"</w:t>
      </w:r>
      <w:r w:rsidR="00DF699B">
        <w:t xml:space="preserve"> </w:t>
      </w:r>
      <w:r w:rsidR="00EB4FD6">
        <w:t xml:space="preserve"> </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rsidR="00FE66CC" w:rsidRDefault="00FE66CC" w:rsidP="007714DF">
      <w:pPr>
        <w:pStyle w:val="a0"/>
        <w:numPr>
          <w:ilvl w:val="1"/>
          <w:numId w:val="8"/>
        </w:numPr>
        <w:ind w:left="0" w:firstLine="709"/>
      </w:pPr>
      <w:bookmarkStart w:id="43" w:name="_Ref421189890"/>
      <w:r>
        <w:t>Комиссия</w:t>
      </w:r>
      <w:r w:rsidR="00DF699B">
        <w:t xml:space="preserve"> </w:t>
      </w:r>
      <w:r w:rsidR="003D7081" w:rsidRPr="005509EE">
        <w:rPr>
          <w:color w:val="000000" w:themeColor="text1"/>
        </w:rPr>
        <w:t xml:space="preserve">образуется </w:t>
      </w:r>
      <w:r>
        <w:t>в целях:</w:t>
      </w:r>
      <w:bookmarkEnd w:id="43"/>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sidRPr="000D3F23">
        <w:rPr>
          <w:kern w:val="26"/>
        </w:rPr>
        <w:t>за счет снижения рисков проявления коррупции;</w:t>
      </w:r>
    </w:p>
    <w:p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sidR="00784200">
        <w:rPr>
          <w:kern w:val="26"/>
        </w:rPr>
        <w:t>рассмотрения</w:t>
      </w:r>
      <w:r w:rsidR="00816EA1" w:rsidRPr="005509EE">
        <w:rPr>
          <w:kern w:val="26"/>
        </w:rPr>
        <w:t xml:space="preserve"> вопросов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p>
    <w:p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4" w:name="_Hlk182746749"/>
      <w:r w:rsidR="00551BCA" w:rsidRPr="00AA4937">
        <w:rPr>
          <w:color w:val="000000" w:themeColor="text1"/>
        </w:rPr>
        <w:t>действующим</w:t>
      </w:r>
      <w:r>
        <w:t>законодательством о противодействии коррупции</w:t>
      </w:r>
      <w:bookmarkEnd w:id="44"/>
      <w:r>
        <w:t xml:space="preserve">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5" w:name="Par56"/>
      <w:bookmarkStart w:id="46" w:name="_Toc183425128"/>
      <w:bookmarkEnd w:id="45"/>
      <w:r w:rsidRPr="004B4641">
        <w:rPr>
          <w:b/>
        </w:rPr>
        <w:lastRenderedPageBreak/>
        <w:t xml:space="preserve">Порядок образования </w:t>
      </w:r>
      <w:r>
        <w:rPr>
          <w:b/>
        </w:rPr>
        <w:t>к</w:t>
      </w:r>
      <w:r w:rsidRPr="004B4641">
        <w:rPr>
          <w:b/>
        </w:rPr>
        <w:t>омиссии</w:t>
      </w:r>
      <w:bookmarkEnd w:id="46"/>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BC23C7">
          <w:t>1.2</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7" w:name="_Toc183425129"/>
      <w:r w:rsidRPr="00AD6704">
        <w:rPr>
          <w:b/>
        </w:rPr>
        <w:t>Полномочия Комиссии</w:t>
      </w:r>
      <w:bookmarkEnd w:id="47"/>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 xml:space="preserve">о возникновении личной заинтересованности при исполнениидолжностных (трудовых) обязанностей, которая приводит или можетпривести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p>
    <w:p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p>
    <w:p w:rsidR="00057EF1" w:rsidRDefault="00057EF1" w:rsidP="00A37A53">
      <w:pPr>
        <w:widowControl w:val="0"/>
        <w:autoSpaceDE w:val="0"/>
        <w:autoSpaceDN w:val="0"/>
        <w:adjustRightInd w:val="0"/>
        <w:spacing w:line="276" w:lineRule="auto"/>
        <w:jc w:val="both"/>
      </w:pPr>
    </w:p>
    <w:p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rFonts w:cs="Times New Roman"/>
        </w:rPr>
        <w:t>о результатах этой работы</w:t>
      </w:r>
      <w:r w:rsidR="005738D9">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8" w:name="_Toc183425130"/>
      <w:r>
        <w:rPr>
          <w:b/>
        </w:rPr>
        <w:t>Организация</w:t>
      </w:r>
      <w:r w:rsidRPr="004B4641">
        <w:rPr>
          <w:b/>
        </w:rPr>
        <w:t xml:space="preserve"> работы </w:t>
      </w:r>
      <w:r w:rsidR="00AB287B">
        <w:rPr>
          <w:b/>
        </w:rPr>
        <w:t>К</w:t>
      </w:r>
      <w:r w:rsidRPr="004B4641">
        <w:rPr>
          <w:b/>
        </w:rPr>
        <w:t>омиссии</w:t>
      </w:r>
      <w:bookmarkEnd w:id="48"/>
    </w:p>
    <w:p w:rsidR="00FE66CC" w:rsidRDefault="00FE66CC" w:rsidP="007714DF">
      <w:pPr>
        <w:pStyle w:val="a0"/>
        <w:numPr>
          <w:ilvl w:val="1"/>
          <w:numId w:val="8"/>
        </w:numPr>
        <w:ind w:left="0" w:firstLine="709"/>
      </w:pPr>
      <w:r>
        <w:t>Заседания Комиссии проводятся</w:t>
      </w:r>
      <w:r w:rsidR="004C1C82" w:rsidRPr="00AA4937">
        <w:rPr>
          <w:color w:val="000000" w:themeColor="text1"/>
        </w:rPr>
        <w:t>по мере необходимости</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9" w:name="_Ref422743378"/>
      <w:r w:rsidRPr="009846A7">
        <w:rPr>
          <w:b w:val="0"/>
        </w:rPr>
        <w:lastRenderedPageBreak/>
        <w:t xml:space="preserve">Приложение № </w:t>
      </w:r>
      <w:r w:rsidR="00987896" w:rsidRPr="009846A7">
        <w:rPr>
          <w:b w:val="0"/>
        </w:rPr>
        <w:fldChar w:fldCharType="begin"/>
      </w:r>
      <w:r w:rsidRPr="009846A7">
        <w:rPr>
          <w:b w:val="0"/>
        </w:rPr>
        <w:instrText xml:space="preserve"> SEQ Приложение_№ \* ARABIC </w:instrText>
      </w:r>
      <w:r w:rsidR="00987896" w:rsidRPr="009846A7">
        <w:rPr>
          <w:b w:val="0"/>
        </w:rPr>
        <w:fldChar w:fldCharType="separate"/>
      </w:r>
      <w:r w:rsidR="00BC23C7">
        <w:rPr>
          <w:b w:val="0"/>
          <w:noProof/>
        </w:rPr>
        <w:t>2</w:t>
      </w:r>
      <w:r w:rsidR="00987896"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EB4FD6" w:rsidRPr="00EB4FD6">
        <w:rPr>
          <w:b w:val="0"/>
          <w:color w:val="000000" w:themeColor="text1"/>
        </w:rPr>
        <w:t>МО</w:t>
      </w:r>
      <w:r w:rsidR="00DF699B">
        <w:rPr>
          <w:b w:val="0"/>
          <w:color w:val="000000" w:themeColor="text1"/>
        </w:rPr>
        <w:t>Б</w:t>
      </w:r>
      <w:r w:rsidR="00EB4FD6" w:rsidRPr="00EB4FD6">
        <w:rPr>
          <w:b w:val="0"/>
          <w:color w:val="000000" w:themeColor="text1"/>
        </w:rPr>
        <w:t>У "</w:t>
      </w:r>
      <w:r w:rsidR="00DF699B">
        <w:rPr>
          <w:b w:val="0"/>
          <w:color w:val="000000" w:themeColor="text1"/>
        </w:rPr>
        <w:t>Митинская</w:t>
      </w:r>
      <w:r w:rsidR="00EB4FD6" w:rsidRPr="00EB4FD6">
        <w:rPr>
          <w:b w:val="0"/>
          <w:color w:val="000000" w:themeColor="text1"/>
        </w:rPr>
        <w:t xml:space="preserve"> ОШ"</w:t>
      </w:r>
      <w:r w:rsidR="00EB4FD6" w:rsidRPr="00EB4FD6">
        <w:rPr>
          <w:b w:val="0"/>
          <w:color w:val="000000" w:themeColor="text1"/>
        </w:rPr>
        <w:br/>
      </w:r>
    </w:p>
    <w:p w:rsidR="00473DC6" w:rsidRDefault="00473DC6" w:rsidP="00AB287B">
      <w:pPr>
        <w:keepNext/>
        <w:keepLines/>
        <w:spacing w:before="240"/>
        <w:ind w:firstLine="0"/>
        <w:jc w:val="center"/>
        <w:outlineLvl w:val="0"/>
        <w:rPr>
          <w:rFonts w:cs="Times New Roman"/>
          <w:b/>
          <w:kern w:val="26"/>
          <w:szCs w:val="28"/>
        </w:rPr>
      </w:pPr>
      <w:bookmarkStart w:id="50"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CB7104" w:rsidRPr="00CB7104" w:rsidRDefault="00EB4FD6" w:rsidP="00DF699B">
            <w:pPr>
              <w:spacing w:line="276" w:lineRule="auto"/>
              <w:ind w:firstLine="0"/>
              <w:jc w:val="center"/>
              <w:rPr>
                <w:b/>
                <w:bCs/>
                <w:i/>
                <w:iCs/>
                <w:color w:val="FF0000"/>
                <w:kern w:val="26"/>
              </w:rPr>
            </w:pPr>
            <w:r w:rsidRPr="00EB4FD6">
              <w:rPr>
                <w:b/>
                <w:color w:val="000000" w:themeColor="text1"/>
              </w:rPr>
              <w:t>МО</w:t>
            </w:r>
            <w:r w:rsidR="00DF699B">
              <w:rPr>
                <w:b/>
                <w:color w:val="000000" w:themeColor="text1"/>
              </w:rPr>
              <w:t>Б</w:t>
            </w:r>
            <w:r w:rsidRPr="00EB4FD6">
              <w:rPr>
                <w:b/>
                <w:color w:val="000000" w:themeColor="text1"/>
              </w:rPr>
              <w:t>У "</w:t>
            </w:r>
            <w:r w:rsidR="00DF699B">
              <w:rPr>
                <w:b/>
                <w:color w:val="000000" w:themeColor="text1"/>
              </w:rPr>
              <w:t>Митинская</w:t>
            </w:r>
            <w:r w:rsidRPr="00EB4FD6">
              <w:rPr>
                <w:b/>
                <w:color w:val="000000" w:themeColor="text1"/>
              </w:rPr>
              <w:t xml:space="preserve"> ОШ"</w:t>
            </w:r>
            <w:r w:rsidRPr="00EB4FD6">
              <w:rPr>
                <w:color w:val="000000" w:themeColor="text1"/>
              </w:rPr>
              <w:br/>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51" w:name="_Toc183425132"/>
      <w:r w:rsidRPr="00C0519B">
        <w:rPr>
          <w:b/>
        </w:rPr>
        <w:t>Общие положения</w:t>
      </w:r>
      <w:bookmarkEnd w:id="51"/>
    </w:p>
    <w:p w:rsidR="00344129" w:rsidRDefault="00473DC6" w:rsidP="00DF699B">
      <w:pPr>
        <w:pStyle w:val="a0"/>
        <w:numPr>
          <w:ilvl w:val="1"/>
          <w:numId w:val="7"/>
        </w:numPr>
        <w:ind w:left="0" w:firstLine="709"/>
        <w:jc w:val="left"/>
      </w:pPr>
      <w:r>
        <w:t>Кодекс этики и служебного п</w:t>
      </w:r>
      <w:r w:rsidRPr="00DD30E8">
        <w:t xml:space="preserve">оведения </w:t>
      </w:r>
      <w:r w:rsidRPr="00B76548">
        <w:t xml:space="preserve">работников </w:t>
      </w:r>
      <w:r w:rsidR="00EB4FD6" w:rsidRPr="00DF699B">
        <w:rPr>
          <w:color w:val="000000" w:themeColor="text1"/>
        </w:rPr>
        <w:t>МО</w:t>
      </w:r>
      <w:r w:rsidR="00DF699B" w:rsidRPr="00DF699B">
        <w:rPr>
          <w:color w:val="000000" w:themeColor="text1"/>
        </w:rPr>
        <w:t>Б</w:t>
      </w:r>
      <w:r w:rsidR="00EB4FD6" w:rsidRPr="00DF699B">
        <w:rPr>
          <w:color w:val="000000" w:themeColor="text1"/>
        </w:rPr>
        <w:t>У "</w:t>
      </w:r>
      <w:r w:rsidR="00DF699B" w:rsidRPr="00DF699B">
        <w:rPr>
          <w:color w:val="000000" w:themeColor="text1"/>
        </w:rPr>
        <w:t>Митинская</w:t>
      </w:r>
      <w:r w:rsidR="00EB4FD6" w:rsidRPr="00DF699B">
        <w:rPr>
          <w:color w:val="000000" w:themeColor="text1"/>
        </w:rPr>
        <w:t xml:space="preserve"> ОШ"</w:t>
      </w:r>
      <w:r w:rsidR="00DF699B">
        <w:t xml:space="preserve"> </w:t>
      </w:r>
      <w:r w:rsidR="00EB4FD6">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9250D4">
        <w:rPr>
          <w:bCs/>
        </w:rPr>
        <w:t>целом</w:t>
      </w:r>
      <w:r w:rsidR="00121F96">
        <w:rPr>
          <w:rStyle w:val="af"/>
          <w:bCs/>
        </w:rPr>
        <w:footnoteReference w:id="5"/>
      </w:r>
      <w:r w:rsidR="00121F96">
        <w:rPr>
          <w:bCs/>
        </w:rPr>
        <w:t>.</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52" w:name="_Toc183425133"/>
      <w:r w:rsidRPr="00187F13">
        <w:rPr>
          <w:b/>
        </w:rPr>
        <w:lastRenderedPageBreak/>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2"/>
    </w:p>
    <w:p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w:t>
      </w:r>
      <w:r w:rsidRPr="00187F13">
        <w:rPr>
          <w:kern w:val="26"/>
        </w:rPr>
        <w:lastRenderedPageBreak/>
        <w:t xml:space="preserve">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xml:space="preserve">, </w:t>
      </w:r>
      <w:r w:rsidRPr="00187F13">
        <w:rPr>
          <w:kern w:val="26"/>
        </w:rPr>
        <w:lastRenderedPageBreak/>
        <w:t>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 xml:space="preserve">рганизации либо ее подразделении </w:t>
      </w:r>
      <w:r>
        <w:lastRenderedPageBreak/>
        <w:t>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sidR="0031467D">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 xml:space="preserve">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 либо вкадровое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53" w:name="_Ref422744127"/>
      <w:r w:rsidRPr="009846A7">
        <w:rPr>
          <w:b w:val="0"/>
        </w:rPr>
        <w:lastRenderedPageBreak/>
        <w:t xml:space="preserve">Приложение № </w:t>
      </w:r>
      <w:r w:rsidR="00987896" w:rsidRPr="009846A7">
        <w:rPr>
          <w:b w:val="0"/>
        </w:rPr>
        <w:fldChar w:fldCharType="begin"/>
      </w:r>
      <w:r w:rsidRPr="009846A7">
        <w:rPr>
          <w:b w:val="0"/>
        </w:rPr>
        <w:instrText xml:space="preserve"> SEQ Приложение_№ \* ARABIC </w:instrText>
      </w:r>
      <w:r w:rsidR="00987896" w:rsidRPr="009846A7">
        <w:rPr>
          <w:b w:val="0"/>
        </w:rPr>
        <w:fldChar w:fldCharType="separate"/>
      </w:r>
      <w:r w:rsidR="00BC23C7">
        <w:rPr>
          <w:b w:val="0"/>
          <w:noProof/>
        </w:rPr>
        <w:t>3</w:t>
      </w:r>
      <w:r w:rsidR="00987896" w:rsidRPr="009846A7">
        <w:rPr>
          <w:b w:val="0"/>
        </w:rPr>
        <w:fldChar w:fldCharType="end"/>
      </w:r>
      <w:bookmarkEnd w:id="53"/>
      <w:r>
        <w:rPr>
          <w:b w:val="0"/>
        </w:rPr>
        <w:br/>
      </w:r>
      <w:r w:rsidRPr="0072424C">
        <w:rPr>
          <w:b w:val="0"/>
        </w:rPr>
        <w:t xml:space="preserve">к </w:t>
      </w:r>
      <w:r>
        <w:rPr>
          <w:b w:val="0"/>
        </w:rPr>
        <w:t>Антикоррупционной политике</w:t>
      </w:r>
      <w:r>
        <w:rPr>
          <w:b w:val="0"/>
        </w:rPr>
        <w:br/>
      </w:r>
      <w:r w:rsidR="00EB4FD6" w:rsidRPr="00EB4FD6">
        <w:rPr>
          <w:b w:val="0"/>
          <w:color w:val="000000" w:themeColor="text1"/>
        </w:rPr>
        <w:t>МО</w:t>
      </w:r>
      <w:r w:rsidR="0031467D">
        <w:rPr>
          <w:b w:val="0"/>
          <w:color w:val="000000" w:themeColor="text1"/>
        </w:rPr>
        <w:t>Б</w:t>
      </w:r>
      <w:r w:rsidR="00EB4FD6" w:rsidRPr="00EB4FD6">
        <w:rPr>
          <w:b w:val="0"/>
          <w:color w:val="000000" w:themeColor="text1"/>
        </w:rPr>
        <w:t>У "</w:t>
      </w:r>
      <w:r w:rsidR="0031467D">
        <w:rPr>
          <w:b w:val="0"/>
          <w:color w:val="000000" w:themeColor="text1"/>
        </w:rPr>
        <w:t>Митинская</w:t>
      </w:r>
      <w:r w:rsidR="00EB4FD6" w:rsidRPr="00EB4FD6">
        <w:rPr>
          <w:b w:val="0"/>
          <w:color w:val="000000" w:themeColor="text1"/>
        </w:rPr>
        <w:t xml:space="preserve"> ОШ"</w:t>
      </w:r>
      <w:r w:rsidR="00EB4FD6" w:rsidRPr="00EB4FD6">
        <w:rPr>
          <w:b w:val="0"/>
          <w:color w:val="000000" w:themeColor="text1"/>
        </w:rPr>
        <w:br/>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4" w:name="_Toc183425134"/>
      <w:r w:rsidRPr="000A3404">
        <w:rPr>
          <w:rFonts w:cs="Times New Roman"/>
          <w:b/>
          <w:kern w:val="26"/>
          <w:szCs w:val="28"/>
        </w:rPr>
        <w:t>Положение о</w:t>
      </w:r>
      <w:r w:rsidR="0031467D">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2C7ADA" w:rsidRDefault="00EB4FD6" w:rsidP="0031467D">
            <w:pPr>
              <w:spacing w:line="276" w:lineRule="auto"/>
              <w:ind w:firstLine="0"/>
              <w:jc w:val="center"/>
              <w:rPr>
                <w:b/>
                <w:i/>
                <w:color w:val="FF0000"/>
                <w:kern w:val="26"/>
              </w:rPr>
            </w:pPr>
            <w:r w:rsidRPr="00EB4FD6">
              <w:rPr>
                <w:b/>
                <w:color w:val="000000" w:themeColor="text1"/>
              </w:rPr>
              <w:t>МО</w:t>
            </w:r>
            <w:r w:rsidR="0031467D">
              <w:rPr>
                <w:b/>
                <w:color w:val="000000" w:themeColor="text1"/>
              </w:rPr>
              <w:t>Б</w:t>
            </w:r>
            <w:r w:rsidRPr="00EB4FD6">
              <w:rPr>
                <w:b/>
                <w:color w:val="000000" w:themeColor="text1"/>
              </w:rPr>
              <w:t>У "</w:t>
            </w:r>
            <w:r w:rsidR="0031467D">
              <w:rPr>
                <w:b/>
                <w:color w:val="000000" w:themeColor="text1"/>
              </w:rPr>
              <w:t>Митинская</w:t>
            </w:r>
            <w:r w:rsidRPr="00EB4FD6">
              <w:rPr>
                <w:b/>
                <w:color w:val="000000" w:themeColor="text1"/>
              </w:rPr>
              <w:t xml:space="preserve"> ОШ"</w:t>
            </w:r>
            <w:r w:rsidRPr="00EB4FD6">
              <w:rPr>
                <w:color w:val="000000" w:themeColor="text1"/>
              </w:rPr>
              <w:br/>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5" w:name="_Toc183425135"/>
      <w:r>
        <w:rPr>
          <w:b/>
        </w:rPr>
        <w:t>Цели и задачи Положения</w:t>
      </w:r>
      <w:bookmarkEnd w:id="55"/>
    </w:p>
    <w:p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2B1AE2">
        <w:t>О</w:t>
      </w:r>
      <w:r w:rsidR="006D40CF">
        <w:t>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6"/>
      <w:r>
        <w:rPr>
          <w:b/>
        </w:rPr>
        <w:t>Меры по предотвращению конфликта интересов</w:t>
      </w:r>
      <w:bookmarkEnd w:id="56"/>
    </w:p>
    <w:p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sidR="001609C1">
        <w:rPr>
          <w:kern w:val="26"/>
        </w:rPr>
        <w:t>деклараций</w:t>
      </w:r>
      <w:r>
        <w:rPr>
          <w:kern w:val="26"/>
        </w:rPr>
        <w:t xml:space="preserve"> конфликта интересов (Приложение </w:t>
      </w:r>
      <w:r w:rsidR="00B22375">
        <w:rPr>
          <w:kern w:val="26"/>
        </w:rPr>
        <w:t>№ </w:t>
      </w:r>
      <w:r>
        <w:rPr>
          <w:kern w:val="26"/>
        </w:rPr>
        <w:t xml:space="preserve">1к </w:t>
      </w:r>
      <w:r w:rsidRPr="00DD30E8">
        <w:t>Положени</w:t>
      </w:r>
      <w:r>
        <w:t>ю</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 xml:space="preserve">1к </w:t>
      </w:r>
      <w:r w:rsidR="00EA4393" w:rsidRPr="00B50CEA">
        <w:t>Положению</w:t>
      </w:r>
      <w:r w:rsidR="00EA4393" w:rsidRPr="00B50CEA">
        <w:rPr>
          <w:kern w:val="26"/>
        </w:rPr>
        <w:t>)</w:t>
      </w:r>
      <w:r w:rsidR="006A3264" w:rsidRPr="00B50CEA">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7"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7"/>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rsidR="000A3404" w:rsidRPr="00B50CEA" w:rsidRDefault="0099362E" w:rsidP="0099362E">
      <w:pPr>
        <w:spacing w:line="276" w:lineRule="auto"/>
        <w:jc w:val="both"/>
        <w:rPr>
          <w:kern w:val="26"/>
        </w:rPr>
      </w:pPr>
      <w:r w:rsidRPr="00B50CEA">
        <w:rPr>
          <w:kern w:val="26"/>
        </w:rPr>
        <w:lastRenderedPageBreak/>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и и работников</w:t>
      </w:r>
      <w:r w:rsidR="00B50CEA" w:rsidRPr="00B50CEA">
        <w:rPr>
          <w:kern w:val="26"/>
        </w:rPr>
        <w:t xml:space="preserve"> Организации</w:t>
      </w:r>
      <w:r w:rsidR="000A3404" w:rsidRPr="00B50CEA">
        <w:rPr>
          <w:kern w:val="26"/>
        </w:rPr>
        <w:t>.</w:t>
      </w:r>
    </w:p>
    <w:p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 xml:space="preserve">3.2.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p>
    <w:p w:rsidR="009051EF" w:rsidRPr="009051EF" w:rsidRDefault="003F0D42" w:rsidP="009051EF">
      <w:pPr>
        <w:pStyle w:val="a0"/>
        <w:keepNext/>
        <w:keepLines/>
        <w:numPr>
          <w:ilvl w:val="0"/>
          <w:numId w:val="9"/>
        </w:numPr>
        <w:spacing w:before="360" w:after="120"/>
        <w:ind w:left="357" w:hanging="357"/>
        <w:jc w:val="center"/>
        <w:outlineLvl w:val="1"/>
        <w:rPr>
          <w:b/>
        </w:rPr>
      </w:pPr>
      <w:bookmarkStart w:id="58" w:name="_Toc183425138"/>
      <w:r>
        <w:rPr>
          <w:b/>
        </w:rPr>
        <w:t xml:space="preserve">Порядок предотвращения </w:t>
      </w:r>
      <w:r w:rsidR="00B92783">
        <w:rPr>
          <w:b/>
        </w:rPr>
        <w:br/>
      </w:r>
      <w:r>
        <w:rPr>
          <w:b/>
        </w:rPr>
        <w:t>или урегулирования конфликта интересов</w:t>
      </w:r>
      <w:bookmarkEnd w:id="58"/>
    </w:p>
    <w:p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rsidR="00403598" w:rsidRDefault="009051EF" w:rsidP="00CF12BC">
      <w:pPr>
        <w:pStyle w:val="a0"/>
        <w:numPr>
          <w:ilvl w:val="1"/>
          <w:numId w:val="9"/>
        </w:numPr>
        <w:ind w:left="0" w:firstLine="709"/>
      </w:pPr>
      <w:r w:rsidRPr="009051EF">
        <w:lastRenderedPageBreak/>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rsidR="004D2F63" w:rsidRPr="00D9159C" w:rsidRDefault="001D1853" w:rsidP="00CF12BC">
      <w:pPr>
        <w:pStyle w:val="a0"/>
        <w:numPr>
          <w:ilvl w:val="1"/>
          <w:numId w:val="9"/>
        </w:numPr>
        <w:ind w:left="0" w:firstLine="709"/>
      </w:pPr>
      <w:r>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rsidR="004D2F63" w:rsidRPr="005966AF" w:rsidRDefault="004D2F63" w:rsidP="00CF12BC">
      <w:pPr>
        <w:pStyle w:val="a0"/>
        <w:numPr>
          <w:ilvl w:val="1"/>
          <w:numId w:val="9"/>
        </w:numPr>
        <w:ind w:left="0" w:firstLine="709"/>
      </w:pPr>
      <w:bookmarkStart w:id="59" w:name="Par0"/>
      <w:bookmarkEnd w:id="59"/>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Уведомление  должно содержать </w:t>
      </w:r>
      <w:r w:rsidR="004D2F63">
        <w:t>следующие сведения:</w:t>
      </w:r>
    </w:p>
    <w:p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 xml:space="preserve">рабочих дней со </w:t>
      </w:r>
      <w:r w:rsidRPr="00B265A1">
        <w:lastRenderedPageBreak/>
        <w:t>дня поступления сообщения должно подготовить</w:t>
      </w:r>
      <w:r w:rsidRPr="00C61021">
        <w:t>мотивированное заключение, в котором содерж</w:t>
      </w:r>
      <w:r>
        <w:t>ится</w:t>
      </w:r>
      <w:r w:rsidRPr="00C61021">
        <w:t xml:space="preserve"> одно из следующих предложений:</w:t>
      </w:r>
    </w:p>
    <w:p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rsidR="001D1853" w:rsidRDefault="001D1853" w:rsidP="001D1853">
      <w:pPr>
        <w:pStyle w:val="a0"/>
        <w:numPr>
          <w:ilvl w:val="0"/>
          <w:numId w:val="0"/>
        </w:numPr>
        <w:ind w:firstLine="709"/>
      </w:pPr>
      <w:r>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rsidR="002842A6">
        <w:t xml:space="preserve"> следующем</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 </w:t>
      </w:r>
      <w:r w:rsidR="005966AF">
        <w:t> 2</w:t>
      </w:r>
      <w:r>
        <w:t xml:space="preserve"> к </w:t>
      </w:r>
      <w:r w:rsidRPr="00DD30E8">
        <w:t>Положени</w:t>
      </w:r>
      <w:r>
        <w:t>ю.</w:t>
      </w:r>
    </w:p>
    <w:p w:rsidR="007575C9" w:rsidRDefault="00E00131" w:rsidP="00EA7E5A">
      <w:pPr>
        <w:pStyle w:val="af8"/>
        <w:keepNext/>
        <w:pageBreakBefore/>
        <w:ind w:left="6480"/>
        <w:rPr>
          <w:b w:val="0"/>
          <w:color w:val="FF000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EB4FD6">
        <w:rPr>
          <w:b w:val="0"/>
          <w:color w:val="FF0000"/>
        </w:rPr>
        <w:t xml:space="preserve"> </w:t>
      </w:r>
      <w:r w:rsidR="00EB4FD6" w:rsidRPr="00EB4FD6">
        <w:rPr>
          <w:b w:val="0"/>
          <w:color w:val="000000" w:themeColor="text1"/>
        </w:rPr>
        <w:t>МО</w:t>
      </w:r>
      <w:r w:rsidR="0031467D">
        <w:rPr>
          <w:b w:val="0"/>
          <w:color w:val="000000" w:themeColor="text1"/>
        </w:rPr>
        <w:t xml:space="preserve">БУ "Митинская </w:t>
      </w:r>
      <w:r w:rsidR="00EB4FD6" w:rsidRPr="00EB4FD6">
        <w:rPr>
          <w:b w:val="0"/>
          <w:color w:val="000000" w:themeColor="text1"/>
        </w:rPr>
        <w:t xml:space="preserve"> ОШ"</w:t>
      </w:r>
    </w:p>
    <w:p w:rsidR="007575C9" w:rsidRPr="006A282C" w:rsidRDefault="00EB4FD6" w:rsidP="007575C9">
      <w:pPr>
        <w:keepNext/>
        <w:keepLines/>
        <w:spacing w:before="480" w:after="240"/>
        <w:ind w:firstLine="0"/>
        <w:jc w:val="center"/>
        <w:outlineLvl w:val="1"/>
        <w:rPr>
          <w:rFonts w:cs="Times New Roman"/>
          <w:b/>
          <w:kern w:val="26"/>
          <w:szCs w:val="28"/>
        </w:rPr>
      </w:pPr>
      <w:bookmarkStart w:id="60" w:name="_Toc183425139"/>
      <w:r>
        <w:rPr>
          <w:rFonts w:cs="Times New Roman"/>
          <w:b/>
          <w:kern w:val="26"/>
          <w:szCs w:val="28"/>
        </w:rPr>
        <w:t>Декларация конфликта интерес</w:t>
      </w:r>
      <w:r w:rsidR="007575C9" w:rsidRPr="00293FEE">
        <w:rPr>
          <w:rFonts w:cs="Times New Roman"/>
          <w:b/>
          <w:kern w:val="26"/>
          <w:szCs w:val="28"/>
        </w:rPr>
        <w:t xml:space="preserve">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007575C9"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60"/>
    </w:p>
    <w:p w:rsidR="007575C9" w:rsidRPr="006A3264" w:rsidRDefault="007575C9" w:rsidP="0031467D">
      <w:pPr>
        <w:spacing w:line="276" w:lineRule="auto"/>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EB4FD6" w:rsidRPr="0031467D">
        <w:rPr>
          <w:color w:val="000000" w:themeColor="text1"/>
        </w:rPr>
        <w:t>МО</w:t>
      </w:r>
      <w:r w:rsidR="0031467D" w:rsidRPr="0031467D">
        <w:rPr>
          <w:color w:val="000000" w:themeColor="text1"/>
        </w:rPr>
        <w:t>Б</w:t>
      </w:r>
      <w:r w:rsidR="00EB4FD6" w:rsidRPr="0031467D">
        <w:rPr>
          <w:color w:val="000000" w:themeColor="text1"/>
        </w:rPr>
        <w:t>У "</w:t>
      </w:r>
      <w:r w:rsidR="0031467D" w:rsidRPr="0031467D">
        <w:rPr>
          <w:color w:val="000000" w:themeColor="text1"/>
        </w:rPr>
        <w:t>Митинская</w:t>
      </w:r>
      <w:r w:rsidR="00EB4FD6" w:rsidRPr="0031467D">
        <w:rPr>
          <w:color w:val="000000" w:themeColor="text1"/>
        </w:rPr>
        <w:t xml:space="preserve"> ОШ</w:t>
      </w:r>
      <w:r w:rsidR="0031467D" w:rsidRPr="0031467D">
        <w:rPr>
          <w:color w:val="000000" w:themeColor="text1"/>
        </w:rPr>
        <w:t>"</w:t>
      </w:r>
      <w:r w:rsidR="00EB4FD6" w:rsidRPr="0031467D">
        <w:rPr>
          <w:color w:val="000000" w:themeColor="text1"/>
        </w:rPr>
        <w:t>,</w:t>
      </w:r>
      <w:r w:rsidR="0031467D">
        <w:rPr>
          <w:color w:val="000000" w:themeColor="text1"/>
        </w:rPr>
        <w:t xml:space="preserve"> </w:t>
      </w:r>
      <w:r w:rsidRPr="0031467D">
        <w:rPr>
          <w:color w:val="FF0000"/>
        </w:rPr>
        <w:t xml:space="preserve"> </w:t>
      </w:r>
      <w:r w:rsidRPr="0031467D">
        <w:t>мне понятны</w:t>
      </w:r>
      <w:r w:rsidR="00EB4FD6" w:rsidRPr="0031467D">
        <w:t xml:space="preserve"> </w:t>
      </w:r>
      <w:r w:rsidRPr="0031467D">
        <w:rPr>
          <w:kern w:val="26"/>
        </w:rPr>
        <w:t>Кодекс</w:t>
      </w:r>
      <w:r w:rsidRPr="006A3264">
        <w:rPr>
          <w:kern w:val="26"/>
        </w:rPr>
        <w:t xml:space="preserve">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rsidR="007575C9" w:rsidRPr="005B4169" w:rsidRDefault="007575C9" w:rsidP="007575C9">
      <w:pPr>
        <w:jc w:val="right"/>
        <w:rPr>
          <w:szCs w:val="28"/>
        </w:rPr>
      </w:pPr>
      <w:r w:rsidRPr="005B4169">
        <w:rPr>
          <w:szCs w:val="28"/>
        </w:rPr>
        <w:t>_________________</w:t>
      </w:r>
    </w:p>
    <w:p w:rsidR="007575C9" w:rsidRPr="005B4169" w:rsidRDefault="007575C9" w:rsidP="007575C9">
      <w:pPr>
        <w:jc w:val="right"/>
        <w:rPr>
          <w:szCs w:val="28"/>
        </w:rPr>
      </w:pPr>
      <w:r w:rsidRPr="005B4169">
        <w:rPr>
          <w:szCs w:val="28"/>
        </w:rPr>
        <w:t>(подпись работника)</w:t>
      </w:r>
    </w:p>
    <w:p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074"/>
      </w:tblGrid>
      <w:tr w:rsidR="007575C9" w:rsidRPr="005B4169" w:rsidTr="00E874A1">
        <w:tc>
          <w:tcPr>
            <w:tcW w:w="4395" w:type="dxa"/>
            <w:vAlign w:val="center"/>
          </w:tcPr>
          <w:p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От кого</w:t>
            </w:r>
            <w:r>
              <w:rPr>
                <w:spacing w:val="-4"/>
                <w:szCs w:val="28"/>
              </w:rPr>
              <w:br/>
            </w:r>
            <w:r w:rsidRPr="005B4169">
              <w:rPr>
                <w:spacing w:val="-4"/>
                <w:szCs w:val="28"/>
              </w:rPr>
              <w:t>(ФИО работника, заполнившего Декларацию)</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rsidR="007575C9" w:rsidRDefault="007575C9" w:rsidP="007575C9">
      <w:pPr>
        <w:ind w:firstLine="720"/>
        <w:jc w:val="both"/>
        <w:rPr>
          <w:szCs w:val="28"/>
        </w:rPr>
      </w:pPr>
    </w:p>
    <w:tbl>
      <w:tblPr>
        <w:tblStyle w:val="a5"/>
        <w:tblW w:w="0" w:type="auto"/>
        <w:tblLook w:val="04A0"/>
      </w:tblPr>
      <w:tblGrid>
        <w:gridCol w:w="6964"/>
        <w:gridCol w:w="1189"/>
        <w:gridCol w:w="1192"/>
      </w:tblGrid>
      <w:tr w:rsidR="00E63DEE" w:rsidRPr="009517CE" w:rsidTr="002E5186">
        <w:trPr>
          <w:trHeight w:val="567"/>
        </w:trPr>
        <w:tc>
          <w:tcPr>
            <w:tcW w:w="6964" w:type="dxa"/>
            <w:vAlign w:val="center"/>
          </w:tcPr>
          <w:p w:rsidR="00E63DEE" w:rsidRPr="009517CE" w:rsidRDefault="00E63DEE" w:rsidP="002E5186">
            <w:pPr>
              <w:jc w:val="center"/>
              <w:rPr>
                <w:b/>
                <w:szCs w:val="28"/>
              </w:rPr>
            </w:pPr>
          </w:p>
        </w:tc>
        <w:tc>
          <w:tcPr>
            <w:tcW w:w="1189" w:type="dxa"/>
            <w:vAlign w:val="center"/>
          </w:tcPr>
          <w:p w:rsidR="00E63DEE" w:rsidRPr="009517CE" w:rsidRDefault="00E63DEE" w:rsidP="002E5186">
            <w:pPr>
              <w:ind w:firstLine="0"/>
              <w:rPr>
                <w:b/>
                <w:szCs w:val="28"/>
              </w:rPr>
            </w:pPr>
            <w:r w:rsidRPr="009517CE">
              <w:rPr>
                <w:b/>
                <w:szCs w:val="28"/>
              </w:rPr>
              <w:t>Да</w:t>
            </w:r>
          </w:p>
        </w:tc>
        <w:tc>
          <w:tcPr>
            <w:tcW w:w="1192" w:type="dxa"/>
            <w:vAlign w:val="center"/>
          </w:tcPr>
          <w:p w:rsidR="00E63DEE" w:rsidRPr="009517CE" w:rsidRDefault="00E63DEE" w:rsidP="002E5186">
            <w:pPr>
              <w:ind w:firstLine="0"/>
              <w:rPr>
                <w:b/>
                <w:szCs w:val="28"/>
              </w:rPr>
            </w:pPr>
            <w:r w:rsidRPr="009517CE">
              <w:rPr>
                <w:b/>
                <w:szCs w:val="28"/>
              </w:rPr>
              <w:t>Нет</w:t>
            </w:r>
          </w:p>
        </w:tc>
      </w:tr>
      <w:tr w:rsidR="00E63DEE" w:rsidRPr="009517CE" w:rsidTr="002E5186">
        <w:tc>
          <w:tcPr>
            <w:tcW w:w="6964" w:type="dxa"/>
          </w:tcPr>
          <w:p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31467D">
            <w:pPr>
              <w:ind w:firstLine="0"/>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w:t>
            </w:r>
            <w:r w:rsidRPr="0031467D">
              <w:rPr>
                <w:szCs w:val="28"/>
              </w:rPr>
              <w:t>с</w:t>
            </w:r>
            <w:r w:rsidR="00EB4FD6" w:rsidRPr="0031467D">
              <w:rPr>
                <w:color w:val="000000" w:themeColor="text1"/>
              </w:rPr>
              <w:t xml:space="preserve"> МО</w:t>
            </w:r>
            <w:r w:rsidR="0031467D" w:rsidRPr="0031467D">
              <w:rPr>
                <w:color w:val="000000" w:themeColor="text1"/>
              </w:rPr>
              <w:t>Б</w:t>
            </w:r>
            <w:r w:rsidR="00EB4FD6" w:rsidRPr="0031467D">
              <w:rPr>
                <w:color w:val="000000" w:themeColor="text1"/>
              </w:rPr>
              <w:t>У "</w:t>
            </w:r>
            <w:r w:rsidR="0031467D" w:rsidRPr="0031467D">
              <w:rPr>
                <w:color w:val="000000" w:themeColor="text1"/>
              </w:rPr>
              <w:t>Митинская</w:t>
            </w:r>
            <w:r w:rsidR="00EB4FD6" w:rsidRPr="0031467D">
              <w:rPr>
                <w:color w:val="000000" w:themeColor="text1"/>
              </w:rPr>
              <w:t xml:space="preserve"> ОШ"</w:t>
            </w:r>
            <w:r w:rsidR="00EB4FD6" w:rsidRPr="00EB4FD6">
              <w:rPr>
                <w:color w:val="000000" w:themeColor="text1"/>
              </w:rPr>
              <w:br/>
            </w:r>
            <w:r w:rsidRPr="0081628F">
              <w:rPr>
                <w:szCs w:val="28"/>
              </w:rPr>
              <w:lastRenderedPageBreak/>
              <w:t xml:space="preserve">? </w:t>
            </w:r>
          </w:p>
          <w:p w:rsidR="00E63DEE" w:rsidRDefault="00E63DEE" w:rsidP="002E5186">
            <w:pPr>
              <w:ind w:firstLine="0"/>
              <w:jc w:val="both"/>
              <w:rPr>
                <w:szCs w:val="28"/>
              </w:rPr>
            </w:pPr>
            <w:r w:rsidRPr="0081628F">
              <w:rPr>
                <w:i/>
                <w:szCs w:val="28"/>
              </w:rPr>
              <w:t>(при положительном ответе указать в каких организациях и в какой должности)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31467D">
            <w:pPr>
              <w:pStyle w:val="aa"/>
              <w:ind w:left="0" w:firstLine="0"/>
              <w:rPr>
                <w:szCs w:val="28"/>
              </w:rPr>
            </w:pPr>
            <w:r>
              <w:rPr>
                <w:szCs w:val="28"/>
              </w:rPr>
              <w:lastRenderedPageBreak/>
              <w:t xml:space="preserve">3. Работают ли в </w:t>
            </w:r>
            <w:r w:rsidR="00EB4FD6" w:rsidRPr="0031467D">
              <w:rPr>
                <w:color w:val="000000" w:themeColor="text1"/>
              </w:rPr>
              <w:t>МО</w:t>
            </w:r>
            <w:r w:rsidR="0031467D" w:rsidRPr="0031467D">
              <w:rPr>
                <w:color w:val="000000" w:themeColor="text1"/>
              </w:rPr>
              <w:t>БУ "Митинская</w:t>
            </w:r>
            <w:r w:rsidR="00EB4FD6" w:rsidRPr="0031467D">
              <w:rPr>
                <w:color w:val="000000" w:themeColor="text1"/>
              </w:rPr>
              <w:t xml:space="preserve"> ОШ"</w:t>
            </w:r>
            <w:r w:rsidR="0031467D">
              <w:rPr>
                <w:color w:val="000000" w:themeColor="text1"/>
              </w:rPr>
              <w:t xml:space="preserve"> </w:t>
            </w:r>
            <w:r>
              <w:rPr>
                <w:szCs w:val="28"/>
              </w:rPr>
              <w:t xml:space="preserve">Ваши родственники? </w:t>
            </w:r>
          </w:p>
          <w:p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9345" w:type="dxa"/>
            <w:gridSpan w:val="3"/>
          </w:tcPr>
          <w:p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rsidTr="002E5186">
        <w:tc>
          <w:tcPr>
            <w:tcW w:w="6964" w:type="dxa"/>
          </w:tcPr>
          <w:p w:rsidR="00E63DEE" w:rsidRDefault="00E63DEE" w:rsidP="0031467D">
            <w:pPr>
              <w:ind w:firstLine="0"/>
              <w:rPr>
                <w:szCs w:val="28"/>
              </w:rPr>
            </w:pPr>
            <w:r>
              <w:rPr>
                <w:szCs w:val="28"/>
              </w:rPr>
              <w:t xml:space="preserve">4.1 </w:t>
            </w:r>
            <w:r w:rsidRPr="005946A5">
              <w:rPr>
                <w:szCs w:val="28"/>
              </w:rPr>
              <w:t>Организации, находящейся в деловых отношениях с</w:t>
            </w:r>
            <w:r w:rsidR="00EB4FD6">
              <w:rPr>
                <w:szCs w:val="28"/>
              </w:rPr>
              <w:t xml:space="preserve"> </w:t>
            </w:r>
            <w:r w:rsidR="00EB4FD6" w:rsidRPr="0031467D">
              <w:rPr>
                <w:color w:val="000000" w:themeColor="text1"/>
              </w:rPr>
              <w:t>МО</w:t>
            </w:r>
            <w:r w:rsidR="0031467D" w:rsidRPr="0031467D">
              <w:rPr>
                <w:color w:val="000000" w:themeColor="text1"/>
              </w:rPr>
              <w:t>БУ "Митинская</w:t>
            </w:r>
            <w:r w:rsidR="00EB4FD6" w:rsidRPr="0031467D">
              <w:rPr>
                <w:color w:val="000000" w:themeColor="text1"/>
              </w:rPr>
              <w:t xml:space="preserve"> ОШ"</w:t>
            </w:r>
            <w:r w:rsidR="0031467D">
              <w:rPr>
                <w:color w:val="000000" w:themeColor="text1"/>
              </w:rPr>
              <w:t xml:space="preserve"> </w:t>
            </w:r>
            <w:r w:rsidR="00EB4FD6" w:rsidRPr="0031467D">
              <w:rPr>
                <w:szCs w:val="28"/>
              </w:rPr>
              <w:t xml:space="preserve"> </w:t>
            </w:r>
            <w:r w:rsidRPr="0031467D">
              <w:rPr>
                <w:szCs w:val="28"/>
              </w:rPr>
              <w:t>(подрядчике, консультанте, клиенте и т.п.)?</w:t>
            </w:r>
          </w:p>
          <w:p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31467D">
            <w:pPr>
              <w:pStyle w:val="aa"/>
              <w:ind w:left="0" w:firstLine="0"/>
              <w:rPr>
                <w:szCs w:val="28"/>
              </w:rPr>
            </w:pPr>
            <w:r>
              <w:rPr>
                <w:szCs w:val="28"/>
              </w:rPr>
              <w:t xml:space="preserve">4.2 </w:t>
            </w:r>
            <w:r w:rsidRPr="009517CE">
              <w:rPr>
                <w:szCs w:val="28"/>
              </w:rPr>
              <w:t xml:space="preserve">Организации, в отношении </w:t>
            </w:r>
            <w:r w:rsidR="00EB4FD6" w:rsidRPr="0031467D">
              <w:rPr>
                <w:color w:val="000000" w:themeColor="text1"/>
              </w:rPr>
              <w:t>МО</w:t>
            </w:r>
            <w:r w:rsidR="0031467D" w:rsidRPr="0031467D">
              <w:rPr>
                <w:color w:val="000000" w:themeColor="text1"/>
              </w:rPr>
              <w:t>БУ "Митинская</w:t>
            </w:r>
            <w:r w:rsidR="00EB4FD6" w:rsidRPr="0031467D">
              <w:rPr>
                <w:color w:val="000000" w:themeColor="text1"/>
              </w:rPr>
              <w:t xml:space="preserve"> ОШ"</w:t>
            </w:r>
            <w:r w:rsidR="00EB4FD6" w:rsidRPr="0031467D">
              <w:rPr>
                <w:color w:val="000000" w:themeColor="text1"/>
              </w:rPr>
              <w:br/>
            </w:r>
            <w:r w:rsidRPr="009517CE">
              <w:rPr>
                <w:szCs w:val="28"/>
              </w:rPr>
              <w:t>осуществляет функции контроля и надзора, экспертные оценки?</w:t>
            </w:r>
          </w:p>
          <w:p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Pr="009517CE" w:rsidRDefault="00E63DEE" w:rsidP="0031467D">
            <w:pPr>
              <w:pStyle w:val="aa"/>
              <w:tabs>
                <w:tab w:val="left" w:pos="426"/>
              </w:tabs>
              <w:ind w:left="0" w:firstLine="0"/>
              <w:rPr>
                <w:szCs w:val="28"/>
              </w:rPr>
            </w:pPr>
            <w:r>
              <w:rPr>
                <w:szCs w:val="28"/>
              </w:rPr>
              <w:t xml:space="preserve">5. </w:t>
            </w:r>
            <w:r w:rsidRPr="009517CE">
              <w:rPr>
                <w:szCs w:val="28"/>
              </w:rPr>
              <w:t xml:space="preserve">Работают ли в </w:t>
            </w:r>
            <w:r w:rsidR="00EB4FD6" w:rsidRPr="0031467D">
              <w:rPr>
                <w:color w:val="000000" w:themeColor="text1"/>
              </w:rPr>
              <w:t>МО</w:t>
            </w:r>
            <w:r w:rsidR="0031467D" w:rsidRPr="0031467D">
              <w:rPr>
                <w:color w:val="000000" w:themeColor="text1"/>
              </w:rPr>
              <w:t xml:space="preserve">БУ "Митинская </w:t>
            </w:r>
            <w:r w:rsidR="00EB4FD6" w:rsidRPr="0031467D">
              <w:rPr>
                <w:color w:val="000000" w:themeColor="text1"/>
              </w:rPr>
              <w:t>ОШ"</w:t>
            </w:r>
            <w:r w:rsidR="0031467D">
              <w:rPr>
                <w:color w:val="000000" w:themeColor="text1"/>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6869F6" w:rsidRPr="009517CE" w:rsidTr="006869F6">
        <w:tc>
          <w:tcPr>
            <w:tcW w:w="6964" w:type="dxa"/>
          </w:tcPr>
          <w:p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rsidR="006869F6" w:rsidRPr="009517CE" w:rsidRDefault="006869F6" w:rsidP="006869F6">
            <w:pPr>
              <w:jc w:val="both"/>
              <w:rPr>
                <w:b/>
                <w:szCs w:val="28"/>
              </w:rPr>
            </w:pPr>
          </w:p>
        </w:tc>
        <w:tc>
          <w:tcPr>
            <w:tcW w:w="1192" w:type="dxa"/>
          </w:tcPr>
          <w:p w:rsidR="006869F6" w:rsidRPr="009517CE" w:rsidRDefault="006869F6" w:rsidP="006869F6">
            <w:pPr>
              <w:jc w:val="both"/>
              <w:rPr>
                <w:b/>
                <w:szCs w:val="28"/>
              </w:rPr>
            </w:pPr>
          </w:p>
        </w:tc>
      </w:tr>
    </w:tbl>
    <w:p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7575C9" w:rsidRPr="009517CE" w:rsidTr="003A6E7C">
        <w:trPr>
          <w:trHeight w:val="1189"/>
        </w:trPr>
        <w:tc>
          <w:tcPr>
            <w:tcW w:w="9356" w:type="dxa"/>
          </w:tcPr>
          <w:p w:rsidR="007575C9" w:rsidRPr="009517CE" w:rsidRDefault="007575C9" w:rsidP="00B265A1">
            <w:pPr>
              <w:ind w:firstLine="0"/>
              <w:jc w:val="both"/>
              <w:rPr>
                <w:szCs w:val="28"/>
              </w:rPr>
            </w:pPr>
          </w:p>
          <w:p w:rsidR="007575C9" w:rsidRPr="009517CE" w:rsidRDefault="007575C9" w:rsidP="00B265A1">
            <w:pPr>
              <w:jc w:val="both"/>
              <w:rPr>
                <w:szCs w:val="28"/>
              </w:rPr>
            </w:pPr>
          </w:p>
        </w:tc>
      </w:tr>
    </w:tbl>
    <w:p w:rsidR="007575C9" w:rsidRDefault="007575C9" w:rsidP="007575C9">
      <w:pPr>
        <w:ind w:firstLine="720"/>
        <w:jc w:val="center"/>
        <w:rPr>
          <w:bCs/>
          <w:i/>
          <w:szCs w:val="28"/>
        </w:rPr>
      </w:pPr>
    </w:p>
    <w:p w:rsidR="007575C9" w:rsidRPr="00EB4FD6" w:rsidRDefault="007575C9" w:rsidP="007575C9">
      <w:pPr>
        <w:ind w:firstLine="720"/>
        <w:jc w:val="center"/>
        <w:rPr>
          <w:bCs/>
          <w:i/>
          <w:sz w:val="24"/>
          <w:szCs w:val="24"/>
        </w:rPr>
      </w:pPr>
      <w:r w:rsidRPr="00EB4FD6">
        <w:rPr>
          <w:bCs/>
          <w:i/>
          <w:sz w:val="24"/>
          <w:szCs w:val="24"/>
        </w:rPr>
        <w:t>Заявление</w:t>
      </w:r>
    </w:p>
    <w:p w:rsidR="007575C9" w:rsidRPr="00EB4FD6" w:rsidRDefault="007575C9" w:rsidP="007575C9">
      <w:pPr>
        <w:ind w:firstLine="720"/>
        <w:jc w:val="both"/>
        <w:rPr>
          <w:i/>
          <w:sz w:val="24"/>
          <w:szCs w:val="24"/>
        </w:rPr>
      </w:pPr>
      <w:r w:rsidRPr="00EB4FD6">
        <w:rPr>
          <w:i/>
          <w:sz w:val="24"/>
          <w:szCs w:val="24"/>
        </w:rPr>
        <w:t>Настоящим подтверждаю, что:</w:t>
      </w:r>
    </w:p>
    <w:p w:rsidR="007575C9" w:rsidRPr="00EB4FD6" w:rsidRDefault="007575C9" w:rsidP="007575C9">
      <w:pPr>
        <w:ind w:firstLine="720"/>
        <w:jc w:val="both"/>
        <w:rPr>
          <w:i/>
          <w:sz w:val="24"/>
          <w:szCs w:val="24"/>
        </w:rPr>
      </w:pPr>
      <w:r w:rsidRPr="00EB4FD6">
        <w:rPr>
          <w:i/>
          <w:sz w:val="24"/>
          <w:szCs w:val="24"/>
        </w:rPr>
        <w:t>- данная декларация заполнена мною добровольно и с моего согласия;</w:t>
      </w:r>
    </w:p>
    <w:p w:rsidR="007575C9" w:rsidRPr="00EB4FD6" w:rsidRDefault="007575C9" w:rsidP="007575C9">
      <w:pPr>
        <w:ind w:firstLine="720"/>
        <w:jc w:val="both"/>
        <w:rPr>
          <w:i/>
          <w:sz w:val="24"/>
          <w:szCs w:val="24"/>
        </w:rPr>
      </w:pPr>
      <w:r w:rsidRPr="00EB4FD6">
        <w:rPr>
          <w:i/>
          <w:sz w:val="24"/>
          <w:szCs w:val="24"/>
        </w:rPr>
        <w:t>- мне понятны все вышеуказанные вопросы;</w:t>
      </w:r>
    </w:p>
    <w:p w:rsidR="007575C9" w:rsidRPr="00EB4FD6" w:rsidRDefault="007575C9" w:rsidP="007575C9">
      <w:pPr>
        <w:ind w:firstLine="720"/>
        <w:jc w:val="both"/>
        <w:rPr>
          <w:i/>
          <w:sz w:val="24"/>
          <w:szCs w:val="24"/>
        </w:rPr>
      </w:pPr>
      <w:r w:rsidRPr="00EB4FD6">
        <w:rPr>
          <w:i/>
          <w:sz w:val="24"/>
          <w:szCs w:val="24"/>
        </w:rPr>
        <w:t>- мои ответы и любая пояснительная информация являются полными, правдивыми и правильными.</w:t>
      </w:r>
    </w:p>
    <w:p w:rsidR="007575C9" w:rsidRPr="00EB4FD6" w:rsidRDefault="007575C9" w:rsidP="007575C9">
      <w:pPr>
        <w:jc w:val="both"/>
        <w:rPr>
          <w:sz w:val="24"/>
          <w:szCs w:val="24"/>
        </w:rPr>
      </w:pPr>
    </w:p>
    <w:p w:rsidR="007575C9" w:rsidRPr="00EB4FD6" w:rsidRDefault="007575C9" w:rsidP="007575C9">
      <w:pPr>
        <w:tabs>
          <w:tab w:val="left" w:pos="5378"/>
        </w:tabs>
        <w:jc w:val="both"/>
        <w:rPr>
          <w:sz w:val="24"/>
          <w:szCs w:val="24"/>
        </w:rPr>
      </w:pPr>
      <w:r w:rsidRPr="00EB4FD6">
        <w:rPr>
          <w:sz w:val="24"/>
          <w:szCs w:val="24"/>
        </w:rPr>
        <w:t>Подпись:___________________ /__________________/</w:t>
      </w:r>
    </w:p>
    <w:p w:rsidR="00F81C28" w:rsidRPr="00EB4FD6" w:rsidRDefault="00F81C28" w:rsidP="007575C9">
      <w:pPr>
        <w:tabs>
          <w:tab w:val="left" w:pos="5378"/>
        </w:tabs>
        <w:jc w:val="both"/>
        <w:rPr>
          <w:sz w:val="24"/>
          <w:szCs w:val="24"/>
        </w:rPr>
      </w:pPr>
    </w:p>
    <w:p w:rsidR="007575C9" w:rsidRPr="00EB4FD6" w:rsidRDefault="007575C9" w:rsidP="007575C9">
      <w:pPr>
        <w:tabs>
          <w:tab w:val="left" w:pos="5378"/>
        </w:tabs>
        <w:ind w:firstLine="0"/>
        <w:jc w:val="both"/>
        <w:rPr>
          <w:sz w:val="24"/>
          <w:szCs w:val="24"/>
        </w:rPr>
      </w:pPr>
      <w:r w:rsidRPr="00EB4FD6">
        <w:rPr>
          <w:sz w:val="24"/>
          <w:szCs w:val="24"/>
        </w:rPr>
        <w:t xml:space="preserve">Информация мною проверена </w:t>
      </w:r>
      <w:r w:rsidRPr="00EB4FD6">
        <w:rPr>
          <w:i/>
          <w:sz w:val="24"/>
          <w:szCs w:val="24"/>
        </w:rPr>
        <w:t xml:space="preserve">(при необходимости): </w:t>
      </w:r>
    </w:p>
    <w:p w:rsidR="007575C9" w:rsidRPr="00EB4FD6" w:rsidRDefault="007575C9" w:rsidP="007575C9">
      <w:pPr>
        <w:rPr>
          <w:sz w:val="24"/>
          <w:szCs w:val="24"/>
        </w:rPr>
      </w:pPr>
    </w:p>
    <w:p w:rsidR="007575C9" w:rsidRPr="00EB4FD6" w:rsidRDefault="007575C9" w:rsidP="007575C9">
      <w:pPr>
        <w:rPr>
          <w:sz w:val="24"/>
          <w:szCs w:val="24"/>
        </w:rPr>
      </w:pPr>
      <w:r w:rsidRPr="00EB4FD6">
        <w:rPr>
          <w:sz w:val="24"/>
          <w:szCs w:val="24"/>
        </w:rPr>
        <w:t>Представитель юридической службы_____________ /______________/</w:t>
      </w:r>
    </w:p>
    <w:p w:rsidR="007575C9" w:rsidRPr="00EB4FD6" w:rsidRDefault="007575C9" w:rsidP="007575C9">
      <w:pPr>
        <w:rPr>
          <w:i/>
          <w:sz w:val="24"/>
          <w:szCs w:val="24"/>
        </w:rPr>
      </w:pPr>
      <w:r w:rsidRPr="00EB4FD6">
        <w:rPr>
          <w:sz w:val="24"/>
          <w:szCs w:val="24"/>
        </w:rPr>
        <w:t>Представитель кадровой службы  ________________/______________/</w:t>
      </w:r>
    </w:p>
    <w:p w:rsidR="007575C9" w:rsidRPr="009517CE" w:rsidRDefault="007575C9" w:rsidP="007575C9">
      <w:pPr>
        <w:rPr>
          <w:szCs w:val="28"/>
        </w:rPr>
      </w:pPr>
    </w:p>
    <w:p w:rsidR="007575C9" w:rsidRPr="009517CE" w:rsidRDefault="007575C9" w:rsidP="0031467D">
      <w:pPr>
        <w:rPr>
          <w:b/>
          <w:szCs w:val="28"/>
        </w:rPr>
      </w:pPr>
      <w:r w:rsidRPr="009517CE">
        <w:rPr>
          <w:b/>
          <w:szCs w:val="28"/>
        </w:rPr>
        <w:lastRenderedPageBreak/>
        <w:t xml:space="preserve">Решение руководителя </w:t>
      </w:r>
      <w:r w:rsidR="00EB4FD6" w:rsidRPr="00EB4FD6">
        <w:rPr>
          <w:b/>
          <w:color w:val="000000" w:themeColor="text1"/>
        </w:rPr>
        <w:t>МО</w:t>
      </w:r>
      <w:r w:rsidR="0031467D">
        <w:rPr>
          <w:b/>
          <w:color w:val="000000" w:themeColor="text1"/>
        </w:rPr>
        <w:t>Б</w:t>
      </w:r>
      <w:r w:rsidR="00EB4FD6" w:rsidRPr="00EB4FD6">
        <w:rPr>
          <w:b/>
          <w:color w:val="000000" w:themeColor="text1"/>
        </w:rPr>
        <w:t>У "</w:t>
      </w:r>
      <w:r w:rsidR="0031467D">
        <w:rPr>
          <w:b/>
          <w:color w:val="000000" w:themeColor="text1"/>
        </w:rPr>
        <w:t>Митинская</w:t>
      </w:r>
      <w:r w:rsidR="00EB4FD6" w:rsidRPr="00EB4FD6">
        <w:rPr>
          <w:b/>
          <w:color w:val="000000" w:themeColor="text1"/>
        </w:rPr>
        <w:t xml:space="preserve"> ОШ"</w:t>
      </w:r>
      <w:r w:rsidR="0031467D">
        <w:rPr>
          <w:b/>
          <w:color w:val="000000" w:themeColor="text1"/>
        </w:rPr>
        <w:t xml:space="preserve"> </w:t>
      </w: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530"/>
      </w:tblGrid>
      <w:tr w:rsidR="007575C9" w:rsidRPr="009517CE" w:rsidTr="003A6E7C">
        <w:trPr>
          <w:trHeight w:val="840"/>
        </w:trPr>
        <w:tc>
          <w:tcPr>
            <w:tcW w:w="4815" w:type="dxa"/>
            <w:vAlign w:val="center"/>
          </w:tcPr>
          <w:p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rsidR="007575C9" w:rsidRPr="009517CE" w:rsidRDefault="007575C9" w:rsidP="00B265A1">
            <w:pPr>
              <w:jc w:val="both"/>
              <w:rPr>
                <w:szCs w:val="28"/>
              </w:rPr>
            </w:pPr>
          </w:p>
        </w:tc>
      </w:tr>
      <w:tr w:rsidR="007575C9" w:rsidRPr="009517CE" w:rsidTr="003A6E7C">
        <w:trPr>
          <w:trHeight w:val="840"/>
        </w:trPr>
        <w:tc>
          <w:tcPr>
            <w:tcW w:w="4815" w:type="dxa"/>
            <w:vAlign w:val="center"/>
          </w:tcPr>
          <w:p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894"/>
        </w:trPr>
        <w:tc>
          <w:tcPr>
            <w:tcW w:w="4815" w:type="dxa"/>
            <w:vAlign w:val="center"/>
          </w:tcPr>
          <w:p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rsidR="007575C9" w:rsidRPr="009517CE" w:rsidRDefault="007575C9" w:rsidP="00B265A1">
            <w:pPr>
              <w:jc w:val="both"/>
              <w:rPr>
                <w:szCs w:val="28"/>
              </w:rPr>
            </w:pPr>
          </w:p>
        </w:tc>
      </w:tr>
      <w:tr w:rsidR="007575C9" w:rsidRPr="009517CE" w:rsidTr="003A6E7C">
        <w:trPr>
          <w:trHeight w:val="1146"/>
        </w:trPr>
        <w:tc>
          <w:tcPr>
            <w:tcW w:w="4815" w:type="dxa"/>
            <w:vAlign w:val="center"/>
          </w:tcPr>
          <w:p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rsidR="007575C9" w:rsidRPr="009517CE" w:rsidRDefault="007575C9" w:rsidP="00B265A1">
            <w:pPr>
              <w:jc w:val="both"/>
              <w:rPr>
                <w:szCs w:val="28"/>
              </w:rPr>
            </w:pPr>
          </w:p>
        </w:tc>
      </w:tr>
      <w:tr w:rsidR="007575C9" w:rsidRPr="009517CE" w:rsidTr="003A6E7C">
        <w:trPr>
          <w:trHeight w:val="624"/>
        </w:trPr>
        <w:tc>
          <w:tcPr>
            <w:tcW w:w="4815" w:type="dxa"/>
            <w:vAlign w:val="center"/>
          </w:tcPr>
          <w:p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7575C9" w:rsidRPr="009517CE" w:rsidRDefault="007575C9" w:rsidP="00B265A1">
            <w:pPr>
              <w:jc w:val="both"/>
              <w:rPr>
                <w:szCs w:val="28"/>
              </w:rPr>
            </w:pPr>
            <w:r w:rsidRPr="009517CE">
              <w:rPr>
                <w:szCs w:val="28"/>
              </w:rPr>
              <w:t>[указать, какие меры]</w:t>
            </w:r>
          </w:p>
        </w:tc>
        <w:tc>
          <w:tcPr>
            <w:tcW w:w="4530" w:type="dxa"/>
            <w:vAlign w:val="center"/>
          </w:tcPr>
          <w:p w:rsidR="007575C9" w:rsidRPr="009517CE" w:rsidRDefault="007575C9" w:rsidP="00B265A1">
            <w:pPr>
              <w:jc w:val="both"/>
              <w:rPr>
                <w:szCs w:val="28"/>
              </w:rPr>
            </w:pPr>
          </w:p>
        </w:tc>
      </w:tr>
      <w:tr w:rsidR="007575C9" w:rsidRPr="009517CE" w:rsidTr="003A6E7C">
        <w:trPr>
          <w:trHeight w:val="578"/>
        </w:trPr>
        <w:tc>
          <w:tcPr>
            <w:tcW w:w="4815" w:type="dxa"/>
            <w:vAlign w:val="center"/>
          </w:tcPr>
          <w:p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rsidR="007575C9" w:rsidRPr="009517CE" w:rsidRDefault="007575C9" w:rsidP="00B265A1">
            <w:pPr>
              <w:jc w:val="both"/>
              <w:rPr>
                <w:szCs w:val="28"/>
              </w:rPr>
            </w:pPr>
          </w:p>
        </w:tc>
      </w:tr>
      <w:tr w:rsidR="007575C9" w:rsidRPr="009517CE" w:rsidTr="003A6E7C">
        <w:trPr>
          <w:trHeight w:val="786"/>
        </w:trPr>
        <w:tc>
          <w:tcPr>
            <w:tcW w:w="4815" w:type="dxa"/>
            <w:vAlign w:val="center"/>
          </w:tcPr>
          <w:p w:rsidR="007575C9" w:rsidRPr="009517CE" w:rsidRDefault="007575C9" w:rsidP="00B265A1">
            <w:pPr>
              <w:jc w:val="both"/>
              <w:rPr>
                <w:szCs w:val="28"/>
              </w:rPr>
            </w:pPr>
            <w:r w:rsidRPr="009517CE">
              <w:rPr>
                <w:szCs w:val="28"/>
              </w:rPr>
              <w:t>Иное</w:t>
            </w:r>
          </w:p>
          <w:p w:rsidR="007575C9" w:rsidRPr="009517CE" w:rsidRDefault="007575C9" w:rsidP="00B265A1">
            <w:pPr>
              <w:jc w:val="both"/>
              <w:rPr>
                <w:szCs w:val="28"/>
              </w:rPr>
            </w:pPr>
            <w:r w:rsidRPr="009517CE">
              <w:rPr>
                <w:szCs w:val="28"/>
              </w:rPr>
              <w:t>[указать, что именно]</w:t>
            </w:r>
          </w:p>
        </w:tc>
        <w:tc>
          <w:tcPr>
            <w:tcW w:w="4530" w:type="dxa"/>
            <w:vAlign w:val="center"/>
          </w:tcPr>
          <w:p w:rsidR="007575C9" w:rsidRPr="009517CE" w:rsidRDefault="007575C9" w:rsidP="00B265A1">
            <w:pPr>
              <w:jc w:val="both"/>
              <w:rPr>
                <w:szCs w:val="28"/>
              </w:rPr>
            </w:pPr>
          </w:p>
        </w:tc>
      </w:tr>
    </w:tbl>
    <w:p w:rsidR="007575C9" w:rsidRDefault="007575C9" w:rsidP="007575C9">
      <w:pPr>
        <w:rPr>
          <w:szCs w:val="28"/>
        </w:rPr>
      </w:pPr>
    </w:p>
    <w:p w:rsidR="007575C9" w:rsidRDefault="007575C9" w:rsidP="007575C9">
      <w:pPr>
        <w:rPr>
          <w:szCs w:val="28"/>
        </w:rPr>
      </w:pPr>
    </w:p>
    <w:p w:rsidR="007575C9" w:rsidRPr="009517CE" w:rsidRDefault="007575C9" w:rsidP="007575C9">
      <w:pPr>
        <w:rPr>
          <w:szCs w:val="28"/>
        </w:rPr>
      </w:pPr>
      <w:r>
        <w:rPr>
          <w:szCs w:val="28"/>
        </w:rPr>
        <w:t>Р</w:t>
      </w:r>
      <w:r w:rsidRPr="009517CE">
        <w:rPr>
          <w:szCs w:val="28"/>
        </w:rPr>
        <w:t>уководитель</w:t>
      </w:r>
      <w:r>
        <w:rPr>
          <w:szCs w:val="28"/>
        </w:rPr>
        <w:t xml:space="preserve"> организации </w:t>
      </w:r>
      <w:r w:rsidRPr="009517CE">
        <w:rPr>
          <w:szCs w:val="28"/>
        </w:rPr>
        <w:t xml:space="preserve"> ________________________________</w:t>
      </w:r>
    </w:p>
    <w:p w:rsidR="007575C9" w:rsidRDefault="007575C9" w:rsidP="007575C9">
      <w:pPr>
        <w:ind w:firstLine="2430"/>
        <w:jc w:val="center"/>
        <w:rPr>
          <w:szCs w:val="28"/>
        </w:rPr>
      </w:pPr>
      <w:r w:rsidRPr="009517CE">
        <w:rPr>
          <w:szCs w:val="28"/>
        </w:rPr>
        <w:t xml:space="preserve">                          (Ф.И.О., подпись)</w:t>
      </w:r>
    </w:p>
    <w:p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003A0034">
        <w:rPr>
          <w:b w:val="0"/>
        </w:rPr>
        <w:t xml:space="preserve"> </w:t>
      </w:r>
      <w:r w:rsidRPr="0072424C">
        <w:rPr>
          <w:b w:val="0"/>
        </w:rPr>
        <w:t xml:space="preserve">к </w:t>
      </w:r>
      <w:r>
        <w:rPr>
          <w:b w:val="0"/>
        </w:rPr>
        <w:t>Положению о конфликте интересов</w:t>
      </w:r>
      <w:r w:rsidR="00C8664A">
        <w:rPr>
          <w:b w:val="0"/>
        </w:rPr>
        <w:t xml:space="preserve"> в</w:t>
      </w:r>
      <w:r w:rsidR="00EB4FD6" w:rsidRPr="00EB4FD6">
        <w:rPr>
          <w:b w:val="0"/>
          <w:color w:val="000000" w:themeColor="text1"/>
        </w:rPr>
        <w:t xml:space="preserve"> МО</w:t>
      </w:r>
      <w:r w:rsidR="0031467D">
        <w:rPr>
          <w:b w:val="0"/>
          <w:color w:val="000000" w:themeColor="text1"/>
        </w:rPr>
        <w:t>Б</w:t>
      </w:r>
      <w:r w:rsidR="00EB4FD6" w:rsidRPr="00EB4FD6">
        <w:rPr>
          <w:b w:val="0"/>
          <w:color w:val="000000" w:themeColor="text1"/>
        </w:rPr>
        <w:t>У "</w:t>
      </w:r>
      <w:r w:rsidR="0031467D">
        <w:rPr>
          <w:b w:val="0"/>
          <w:color w:val="000000" w:themeColor="text1"/>
        </w:rPr>
        <w:t xml:space="preserve">Митинская </w:t>
      </w:r>
      <w:r w:rsidR="00EB4FD6" w:rsidRPr="00EB4FD6">
        <w:rPr>
          <w:b w:val="0"/>
          <w:color w:val="000000" w:themeColor="text1"/>
        </w:rPr>
        <w:t xml:space="preserve"> ОШ"</w:t>
      </w:r>
      <w:r w:rsidR="00EB4FD6" w:rsidRPr="00EB4FD6">
        <w:rPr>
          <w:b w:val="0"/>
          <w:color w:val="000000" w:themeColor="text1"/>
        </w:rPr>
        <w:br/>
      </w:r>
    </w:p>
    <w:p w:rsidR="00EA7E5A" w:rsidRDefault="00EA7E5A" w:rsidP="00AB287B">
      <w:pPr>
        <w:keepNext/>
        <w:keepLines/>
        <w:spacing w:before="480" w:after="240"/>
        <w:ind w:firstLine="0"/>
        <w:jc w:val="center"/>
        <w:outlineLvl w:val="1"/>
        <w:rPr>
          <w:rFonts w:cs="Times New Roman"/>
          <w:b/>
          <w:kern w:val="26"/>
          <w:szCs w:val="28"/>
        </w:rPr>
      </w:pPr>
      <w:bookmarkStart w:id="61"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6"/>
      </w:r>
      <w:bookmarkEnd w:id="61"/>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w:t>
      </w:r>
      <w:r w:rsidR="0031467D">
        <w:rPr>
          <w:szCs w:val="28"/>
        </w:rPr>
        <w:t>А</w:t>
      </w:r>
      <w:r w:rsidRPr="00461DA3">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F45091" w:rsidRDefault="00EA7E5A" w:rsidP="0031467D">
      <w:pPr>
        <w:numPr>
          <w:ilvl w:val="0"/>
          <w:numId w:val="11"/>
        </w:numPr>
        <w:tabs>
          <w:tab w:val="clear" w:pos="720"/>
          <w:tab w:val="num" w:pos="0"/>
        </w:tabs>
        <w:spacing w:before="160" w:line="276" w:lineRule="auto"/>
        <w:ind w:left="0" w:firstLine="709"/>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w:t>
      </w:r>
      <w:r w:rsidR="00EB4FD6" w:rsidRPr="00EB4FD6">
        <w:rPr>
          <w:b/>
          <w:color w:val="000000" w:themeColor="text1"/>
        </w:rPr>
        <w:t xml:space="preserve"> </w:t>
      </w:r>
      <w:r w:rsidR="00EB4FD6" w:rsidRPr="0031467D">
        <w:rPr>
          <w:color w:val="000000" w:themeColor="text1"/>
        </w:rPr>
        <w:t>МО</w:t>
      </w:r>
      <w:r w:rsidR="0031467D" w:rsidRPr="0031467D">
        <w:rPr>
          <w:color w:val="000000" w:themeColor="text1"/>
        </w:rPr>
        <w:t>Б</w:t>
      </w:r>
      <w:r w:rsidR="00EB4FD6" w:rsidRPr="0031467D">
        <w:rPr>
          <w:color w:val="000000" w:themeColor="text1"/>
        </w:rPr>
        <w:t>У "</w:t>
      </w:r>
      <w:r w:rsidR="0031467D" w:rsidRPr="0031467D">
        <w:rPr>
          <w:color w:val="000000" w:themeColor="text1"/>
        </w:rPr>
        <w:t>Митинская</w:t>
      </w:r>
      <w:r w:rsidR="00EB4FD6" w:rsidRPr="0031467D">
        <w:rPr>
          <w:color w:val="000000" w:themeColor="text1"/>
        </w:rPr>
        <w:t xml:space="preserve"> ОШ"</w:t>
      </w:r>
      <w:r w:rsidR="00EB4FD6" w:rsidRPr="00EB4FD6">
        <w:rPr>
          <w:color w:val="000000" w:themeColor="text1"/>
        </w:rPr>
        <w:br/>
      </w:r>
      <w:r w:rsidRPr="00F45091">
        <w:rPr>
          <w:rFonts w:cs="Times New Roman"/>
          <w:i/>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932529">
      <w:pPr>
        <w:pStyle w:val="a0"/>
        <w:numPr>
          <w:ilvl w:val="0"/>
          <w:numId w:val="0"/>
        </w:numPr>
        <w:tabs>
          <w:tab w:val="clear" w:pos="567"/>
          <w:tab w:val="clear" w:pos="1276"/>
        </w:tabs>
      </w:pPr>
    </w:p>
    <w:p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EB4FD6" w:rsidRPr="00EB4FD6">
        <w:rPr>
          <w:b w:val="0"/>
          <w:color w:val="000000" w:themeColor="text1"/>
        </w:rPr>
        <w:t>МО</w:t>
      </w:r>
      <w:r w:rsidR="0031467D">
        <w:rPr>
          <w:b w:val="0"/>
          <w:color w:val="000000" w:themeColor="text1"/>
        </w:rPr>
        <w:t>Б</w:t>
      </w:r>
      <w:r w:rsidR="00EB4FD6" w:rsidRPr="00EB4FD6">
        <w:rPr>
          <w:b w:val="0"/>
          <w:color w:val="000000" w:themeColor="text1"/>
        </w:rPr>
        <w:t>У "</w:t>
      </w:r>
      <w:r w:rsidR="0031467D">
        <w:rPr>
          <w:b w:val="0"/>
          <w:color w:val="000000" w:themeColor="text1"/>
        </w:rPr>
        <w:t xml:space="preserve">Митинская </w:t>
      </w:r>
      <w:r w:rsidR="00EB4FD6" w:rsidRPr="00EB4FD6">
        <w:rPr>
          <w:b w:val="0"/>
          <w:color w:val="000000" w:themeColor="text1"/>
        </w:rPr>
        <w:t xml:space="preserve"> ОШ"</w:t>
      </w:r>
      <w:r w:rsidR="00EB4FD6" w:rsidRPr="00EB4FD6">
        <w:rPr>
          <w:b w:val="0"/>
          <w:color w:val="000000" w:themeColor="text1"/>
        </w:rPr>
        <w:br/>
      </w:r>
    </w:p>
    <w:p w:rsidR="00BD583D" w:rsidRDefault="00BD583D" w:rsidP="00BD583D">
      <w:pPr>
        <w:rPr>
          <w:lang w:eastAsia="ru-RU"/>
        </w:rPr>
      </w:pPr>
    </w:p>
    <w:p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31467D">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rsidR="00BD583D" w:rsidRPr="009517CE" w:rsidRDefault="00BD583D" w:rsidP="00BD583D">
      <w:pPr>
        <w:rPr>
          <w:b/>
          <w:lang w:eastAsia="ru-RU"/>
        </w:rPr>
      </w:pP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bookmarkStart w:id="62" w:name="Par337"/>
      <w:bookmarkEnd w:id="62"/>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rsidR="00217001" w:rsidRDefault="00217001">
      <w:pPr>
        <w:spacing w:after="200" w:line="276" w:lineRule="auto"/>
        <w:ind w:firstLine="0"/>
        <w:rPr>
          <w:rFonts w:cs="Times New Roman"/>
          <w:sz w:val="22"/>
          <w:lang w:eastAsia="ru-RU"/>
        </w:rPr>
      </w:pPr>
      <w:r>
        <w:rPr>
          <w:rFonts w:cs="Times New Roman"/>
          <w:sz w:val="22"/>
        </w:rPr>
        <w:br w:type="page"/>
      </w:r>
    </w:p>
    <w:p w:rsidR="00217001" w:rsidRPr="00057EF1" w:rsidRDefault="00217001" w:rsidP="00217001">
      <w:pPr>
        <w:pStyle w:val="af8"/>
        <w:keepNext/>
        <w:pageBreakBefore/>
        <w:ind w:left="6480"/>
        <w:rPr>
          <w:b w:val="0"/>
        </w:rPr>
      </w:pPr>
      <w:r w:rsidRPr="00057EF1">
        <w:rPr>
          <w:b w:val="0"/>
        </w:rPr>
        <w:lastRenderedPageBreak/>
        <w:t xml:space="preserve">Приложение 4 к Положению о конфликте интересов в </w:t>
      </w:r>
      <w:r w:rsidR="0031467D">
        <w:rPr>
          <w:b w:val="0"/>
        </w:rPr>
        <w:t>МОБУ «Митинская ОШ»</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261"/>
        <w:gridCol w:w="3543"/>
      </w:tblGrid>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D32FC5">
        <w:trPr>
          <w:trHeight w:val="68"/>
        </w:trPr>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r>
    </w:tbl>
    <w:p w:rsidR="002D7431" w:rsidRDefault="002D7431" w:rsidP="00BD583D">
      <w:pPr>
        <w:pStyle w:val="ConsPlusNonformat"/>
        <w:rPr>
          <w:rFonts w:ascii="Times New Roman" w:hAnsi="Times New Roman" w:cs="Times New Roman"/>
          <w:sz w:val="22"/>
          <w:szCs w:val="22"/>
        </w:rPr>
      </w:pPr>
    </w:p>
    <w:p w:rsidR="00932529" w:rsidRPr="009846A7" w:rsidRDefault="00932529" w:rsidP="00932529">
      <w:pPr>
        <w:pStyle w:val="af8"/>
        <w:keepNext/>
        <w:pageBreakBefore/>
        <w:ind w:left="6480"/>
        <w:rPr>
          <w:b w:val="0"/>
        </w:rPr>
      </w:pPr>
      <w:r w:rsidRPr="002C7A22">
        <w:rPr>
          <w:b w:val="0"/>
        </w:rPr>
        <w:lastRenderedPageBreak/>
        <w:t xml:space="preserve">Приложение № </w:t>
      </w:r>
      <w:r w:rsidR="00987896" w:rsidRPr="002C7A22">
        <w:rPr>
          <w:b w:val="0"/>
        </w:rPr>
        <w:fldChar w:fldCharType="begin"/>
      </w:r>
      <w:r w:rsidRPr="002C7A22">
        <w:rPr>
          <w:b w:val="0"/>
        </w:rPr>
        <w:instrText xml:space="preserve"> SEQ Приложение_№ \* ARABIC </w:instrText>
      </w:r>
      <w:r w:rsidR="00987896" w:rsidRPr="002C7A22">
        <w:rPr>
          <w:b w:val="0"/>
        </w:rPr>
        <w:fldChar w:fldCharType="separate"/>
      </w:r>
      <w:r w:rsidR="00BC23C7">
        <w:rPr>
          <w:b w:val="0"/>
          <w:noProof/>
        </w:rPr>
        <w:t>4</w:t>
      </w:r>
      <w:r w:rsidR="00987896" w:rsidRPr="002C7A22">
        <w:rPr>
          <w:b w:val="0"/>
        </w:rPr>
        <w:fldChar w:fldCharType="end"/>
      </w:r>
      <w:r w:rsidRPr="002C7A22">
        <w:rPr>
          <w:b w:val="0"/>
        </w:rPr>
        <w:br/>
        <w:t>к Антикоррупционной политике</w:t>
      </w:r>
      <w:r>
        <w:rPr>
          <w:b w:val="0"/>
        </w:rPr>
        <w:br/>
      </w:r>
      <w:r w:rsidR="00EB4FD6" w:rsidRPr="00EB4FD6">
        <w:rPr>
          <w:b w:val="0"/>
          <w:color w:val="000000" w:themeColor="text1"/>
        </w:rPr>
        <w:t>МО</w:t>
      </w:r>
      <w:r w:rsidR="0031467D">
        <w:rPr>
          <w:b w:val="0"/>
          <w:color w:val="000000" w:themeColor="text1"/>
        </w:rPr>
        <w:t>Б</w:t>
      </w:r>
      <w:r w:rsidR="00EB4FD6" w:rsidRPr="00EB4FD6">
        <w:rPr>
          <w:b w:val="0"/>
          <w:color w:val="000000" w:themeColor="text1"/>
        </w:rPr>
        <w:t>У "</w:t>
      </w:r>
      <w:r w:rsidR="0031467D">
        <w:rPr>
          <w:b w:val="0"/>
          <w:color w:val="000000" w:themeColor="text1"/>
        </w:rPr>
        <w:t>Митинская</w:t>
      </w:r>
      <w:r w:rsidR="00EB4FD6" w:rsidRPr="00EB4FD6">
        <w:rPr>
          <w:b w:val="0"/>
          <w:color w:val="000000" w:themeColor="text1"/>
        </w:rPr>
        <w:t xml:space="preserve"> ОШ"</w:t>
      </w:r>
      <w:r w:rsidR="00EB4FD6" w:rsidRPr="00EB4FD6">
        <w:rPr>
          <w:b w:val="0"/>
          <w:color w:val="000000" w:themeColor="text1"/>
        </w:rPr>
        <w:br/>
      </w:r>
    </w:p>
    <w:p w:rsidR="0061555F" w:rsidRDefault="0061555F" w:rsidP="00406156">
      <w:pPr>
        <w:keepNext/>
        <w:keepLines/>
        <w:ind w:firstLine="0"/>
        <w:jc w:val="center"/>
        <w:outlineLvl w:val="0"/>
        <w:rPr>
          <w:rFonts w:cs="Times New Roman"/>
          <w:b/>
          <w:kern w:val="26"/>
          <w:szCs w:val="28"/>
        </w:rPr>
      </w:pPr>
      <w:bookmarkStart w:id="63" w:name="_Toc183417469"/>
      <w:bookmarkStart w:id="64" w:name="_Toc183425141"/>
    </w:p>
    <w:p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3"/>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57EF1" w:rsidRPr="00057EF1" w:rsidTr="00F33B37">
        <w:tc>
          <w:tcPr>
            <w:tcW w:w="9570" w:type="dxa"/>
          </w:tcPr>
          <w:p w:rsidR="00EC3AB8" w:rsidRPr="00527FB2" w:rsidRDefault="00EB4FD6" w:rsidP="0031467D">
            <w:pPr>
              <w:spacing w:line="276" w:lineRule="auto"/>
              <w:ind w:firstLine="0"/>
              <w:jc w:val="center"/>
              <w:rPr>
                <w:b/>
                <w:kern w:val="26"/>
              </w:rPr>
            </w:pPr>
            <w:r w:rsidRPr="00EB4FD6">
              <w:rPr>
                <w:b/>
                <w:color w:val="000000" w:themeColor="text1"/>
              </w:rPr>
              <w:t>МО</w:t>
            </w:r>
            <w:r w:rsidR="0031467D">
              <w:rPr>
                <w:b/>
                <w:color w:val="000000" w:themeColor="text1"/>
              </w:rPr>
              <w:t>Б</w:t>
            </w:r>
            <w:r w:rsidRPr="00EB4FD6">
              <w:rPr>
                <w:b/>
                <w:color w:val="000000" w:themeColor="text1"/>
              </w:rPr>
              <w:t>У "</w:t>
            </w:r>
            <w:r w:rsidR="0031467D">
              <w:rPr>
                <w:b/>
                <w:color w:val="000000" w:themeColor="text1"/>
              </w:rPr>
              <w:t>Митинская</w:t>
            </w:r>
            <w:r w:rsidRPr="00EB4FD6">
              <w:rPr>
                <w:b/>
                <w:color w:val="000000" w:themeColor="text1"/>
              </w:rPr>
              <w:t xml:space="preserve"> ОШ"</w:t>
            </w:r>
            <w:r w:rsidRPr="00EB4FD6">
              <w:rPr>
                <w:color w:val="000000" w:themeColor="text1"/>
              </w:rPr>
              <w:br/>
            </w:r>
          </w:p>
        </w:tc>
      </w:tr>
    </w:tbl>
    <w:p w:rsidR="00EC3AB8" w:rsidRPr="00057EF1" w:rsidRDefault="00EC3AB8" w:rsidP="00EC3AB8">
      <w:pPr>
        <w:pStyle w:val="a0"/>
        <w:keepNext/>
        <w:keepLines/>
        <w:numPr>
          <w:ilvl w:val="0"/>
          <w:numId w:val="10"/>
        </w:numPr>
        <w:spacing w:before="360" w:after="120"/>
        <w:ind w:left="357" w:hanging="357"/>
        <w:jc w:val="center"/>
        <w:outlineLvl w:val="1"/>
        <w:rPr>
          <w:b/>
        </w:rPr>
      </w:pPr>
      <w:bookmarkStart w:id="65" w:name="_Toc183422962"/>
      <w:bookmarkStart w:id="66" w:name="_Toc183425142"/>
      <w:r w:rsidRPr="00057EF1">
        <w:rPr>
          <w:b/>
        </w:rPr>
        <w:t>Общие положения</w:t>
      </w:r>
      <w:bookmarkEnd w:id="65"/>
      <w:bookmarkEnd w:id="66"/>
    </w:p>
    <w:p w:rsidR="00EC3AB8" w:rsidRPr="00057EF1" w:rsidRDefault="00EF26A4" w:rsidP="00057EF1">
      <w:pPr>
        <w:keepNext/>
        <w:keepLines/>
        <w:jc w:val="both"/>
        <w:outlineLvl w:val="0"/>
      </w:pPr>
      <w:bookmarkStart w:id="67" w:name="_Toc183417472"/>
      <w:bookmarkStart w:id="68" w:name="_Toc183422963"/>
      <w:bookmarkStart w:id="69"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7"/>
      <w:bookmarkEnd w:id="68"/>
      <w:bookmarkEnd w:id="69"/>
    </w:p>
    <w:p w:rsidR="00EF26A4" w:rsidRPr="00057EF1" w:rsidRDefault="00EF26A4" w:rsidP="00057EF1">
      <w:pPr>
        <w:keepNext/>
        <w:keepLines/>
        <w:jc w:val="both"/>
        <w:outlineLvl w:val="0"/>
        <w:rPr>
          <w:rFonts w:cs="Times New Roman"/>
          <w:kern w:val="26"/>
          <w:szCs w:val="28"/>
        </w:rPr>
      </w:pPr>
      <w:bookmarkStart w:id="70" w:name="_Toc183422964"/>
      <w:bookmarkStart w:id="71" w:name="_Toc183425144"/>
      <w:r w:rsidRPr="00057EF1">
        <w:t>1.2. Порядок определяет:</w:t>
      </w:r>
      <w:bookmarkEnd w:id="70"/>
      <w:bookmarkEnd w:id="71"/>
    </w:p>
    <w:p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rsidR="00DF25DF" w:rsidRPr="00057EF1" w:rsidRDefault="00DF25DF" w:rsidP="00057EF1">
      <w:pPr>
        <w:pStyle w:val="a0"/>
        <w:numPr>
          <w:ilvl w:val="0"/>
          <w:numId w:val="0"/>
        </w:numPr>
        <w:ind w:firstLine="709"/>
      </w:pPr>
      <w:r w:rsidRPr="00057EF1">
        <w:t>- </w:t>
      </w:r>
      <w:r w:rsidR="00EF26A4" w:rsidRPr="00057EF1">
        <w:t>регистрацию</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rsidR="00DF25DF" w:rsidRPr="00057EF1" w:rsidRDefault="00DF25DF" w:rsidP="00057EF1">
      <w:pPr>
        <w:pStyle w:val="a0"/>
        <w:numPr>
          <w:ilvl w:val="0"/>
          <w:numId w:val="0"/>
        </w:numPr>
        <w:ind w:firstLine="709"/>
      </w:pPr>
    </w:p>
    <w:p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rsidR="00DF25DF" w:rsidRPr="00057EF1" w:rsidRDefault="00DF25DF" w:rsidP="00DF25DF">
      <w:pPr>
        <w:pStyle w:val="a0"/>
        <w:numPr>
          <w:ilvl w:val="0"/>
          <w:numId w:val="0"/>
        </w:numPr>
        <w:rPr>
          <w:b/>
        </w:rPr>
      </w:pPr>
    </w:p>
    <w:p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lastRenderedPageBreak/>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rsidR="002C7AD5" w:rsidRPr="00057EF1" w:rsidRDefault="002C7AD5" w:rsidP="002C7AD5">
      <w:pPr>
        <w:autoSpaceDE w:val="0"/>
        <w:autoSpaceDN w:val="0"/>
        <w:adjustRightInd w:val="0"/>
        <w:jc w:val="both"/>
        <w:rPr>
          <w:rFonts w:eastAsiaTheme="minorHAnsi" w:cs="Times New Roman"/>
          <w:szCs w:val="28"/>
        </w:rPr>
      </w:pPr>
    </w:p>
    <w:p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rsidR="002C7AD5" w:rsidRPr="00057EF1" w:rsidRDefault="002C7AD5" w:rsidP="002C7AD5">
      <w:pPr>
        <w:autoSpaceDE w:val="0"/>
        <w:autoSpaceDN w:val="0"/>
        <w:adjustRightInd w:val="0"/>
        <w:ind w:firstLine="0"/>
        <w:jc w:val="both"/>
        <w:rPr>
          <w:rFonts w:cs="Times New Roman"/>
          <w:kern w:val="26"/>
          <w:szCs w:val="28"/>
        </w:rPr>
      </w:pP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464761" w:rsidRPr="00057EF1" w:rsidRDefault="00464761" w:rsidP="00464761">
      <w:pPr>
        <w:autoSpaceDE w:val="0"/>
        <w:autoSpaceDN w:val="0"/>
        <w:adjustRightInd w:val="0"/>
        <w:jc w:val="both"/>
        <w:rPr>
          <w:rFonts w:eastAsiaTheme="minorHAnsi" w:cs="Times New Roman"/>
          <w:szCs w:val="28"/>
        </w:rPr>
      </w:pPr>
    </w:p>
    <w:p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rsidR="00464761" w:rsidRPr="00057EF1" w:rsidRDefault="00464761" w:rsidP="002C7AD5">
      <w:pPr>
        <w:autoSpaceDE w:val="0"/>
        <w:autoSpaceDN w:val="0"/>
        <w:adjustRightInd w:val="0"/>
        <w:ind w:firstLine="540"/>
        <w:jc w:val="both"/>
        <w:rPr>
          <w:rFonts w:eastAsiaTheme="minorHAnsi" w:cs="Times New Roman"/>
          <w:b/>
          <w:szCs w:val="28"/>
        </w:rPr>
      </w:pPr>
    </w:p>
    <w:p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 xml:space="preserve">в журнале регистрации уведомлений о фактах обращения в целях склонения работникак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r w:rsidR="006869F6" w:rsidRPr="00057EF1">
        <w:t>на рассмотрению руководителю Организации</w:t>
      </w:r>
      <w:r w:rsidR="006869F6">
        <w:t>.</w:t>
      </w:r>
    </w:p>
    <w:p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комисии в течение 30 </w:t>
      </w:r>
      <w:r w:rsidRPr="00527FB2">
        <w:t>дней со дня принятия решения о ее проведении.</w:t>
      </w:r>
    </w:p>
    <w:p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rsidR="00160D8D" w:rsidRPr="00057EF1" w:rsidRDefault="00160D8D">
      <w:pPr>
        <w:spacing w:after="200" w:line="276" w:lineRule="auto"/>
        <w:ind w:firstLine="0"/>
        <w:rPr>
          <w:rFonts w:cs="Times New Roman"/>
          <w:kern w:val="26"/>
          <w:szCs w:val="28"/>
        </w:rPr>
      </w:pPr>
      <w:r w:rsidRPr="00057EF1">
        <w:br w:type="page"/>
      </w:r>
    </w:p>
    <w:p w:rsidR="00160D8D" w:rsidRPr="00057EF1" w:rsidRDefault="00160D8D" w:rsidP="0031467D">
      <w:pPr>
        <w:pStyle w:val="af8"/>
        <w:keepNext/>
        <w:pageBreakBefore/>
        <w:ind w:left="5812"/>
        <w:rPr>
          <w:b w:val="0"/>
        </w:rPr>
      </w:pPr>
      <w:r w:rsidRPr="00057EF1">
        <w:rPr>
          <w:b w:val="0"/>
        </w:rPr>
        <w:lastRenderedPageBreak/>
        <w:t xml:space="preserve">Приложение 1 к Порядку </w:t>
      </w:r>
      <w:r w:rsidR="00EB4FD6" w:rsidRPr="00EB4FD6">
        <w:rPr>
          <w:b w:val="0"/>
          <w:color w:val="000000" w:themeColor="text1"/>
        </w:rPr>
        <w:t>МО</w:t>
      </w:r>
      <w:r w:rsidR="0031467D">
        <w:rPr>
          <w:b w:val="0"/>
          <w:color w:val="000000" w:themeColor="text1"/>
        </w:rPr>
        <w:t>Б</w:t>
      </w:r>
      <w:r w:rsidR="00EB4FD6" w:rsidRPr="00EB4FD6">
        <w:rPr>
          <w:b w:val="0"/>
          <w:color w:val="000000" w:themeColor="text1"/>
        </w:rPr>
        <w:t>У "</w:t>
      </w:r>
      <w:r w:rsidR="0031467D">
        <w:rPr>
          <w:b w:val="0"/>
          <w:color w:val="000000" w:themeColor="text1"/>
        </w:rPr>
        <w:t>Митинская</w:t>
      </w:r>
      <w:r w:rsidR="00EB4FD6" w:rsidRPr="00EB4FD6">
        <w:rPr>
          <w:b w:val="0"/>
          <w:color w:val="000000" w:themeColor="text1"/>
        </w:rPr>
        <w:t xml:space="preserve"> ОШ"</w:t>
      </w:r>
      <w:r w:rsidR="00EB4FD6" w:rsidRPr="00EB4FD6">
        <w:rPr>
          <w:b w:val="0"/>
          <w:color w:val="000000" w:themeColor="text1"/>
        </w:rPr>
        <w:br/>
      </w:r>
    </w:p>
    <w:p w:rsidR="00160D8D" w:rsidRPr="00057EF1" w:rsidRDefault="00160D8D" w:rsidP="00160D8D">
      <w:pPr>
        <w:rPr>
          <w:lang w:eastAsia="ru-RU"/>
        </w:rPr>
      </w:pPr>
    </w:p>
    <w:p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3A0034">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rsidR="0061555F" w:rsidRPr="00057EF1" w:rsidRDefault="0061555F" w:rsidP="00160D8D">
      <w:pPr>
        <w:ind w:firstLine="0"/>
        <w:jc w:val="center"/>
        <w:rPr>
          <w:lang w:eastAsia="ru-RU"/>
        </w:rPr>
      </w:pPr>
    </w:p>
    <w:p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w:t>
      </w:r>
      <w:r w:rsidR="00B12DAB">
        <w:rPr>
          <w:rFonts w:ascii="Times New Roman" w:hAnsi="Times New Roman" w:cs="Times New Roman"/>
          <w:sz w:val="28"/>
          <w:szCs w:val="28"/>
        </w:rPr>
        <w:t>и</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rsidR="00160D8D" w:rsidRPr="00057EF1" w:rsidRDefault="00160D8D" w:rsidP="00160D8D">
      <w:pPr>
        <w:pStyle w:val="ConsPlusNonformat"/>
        <w:jc w:val="both"/>
        <w:rPr>
          <w:rFonts w:ascii="Times New Roman" w:hAnsi="Times New Roman" w:cs="Times New Roman"/>
          <w:sz w:val="28"/>
          <w:szCs w:val="28"/>
        </w:rPr>
      </w:pPr>
    </w:p>
    <w:p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2" w:name="_Toc183417474"/>
      <w:bookmarkStart w:id="73" w:name="_Toc183422965"/>
      <w:bookmarkStart w:id="74"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2"/>
      <w:bookmarkEnd w:id="73"/>
      <w:bookmarkEnd w:id="74"/>
    </w:p>
    <w:p w:rsidR="000F7894" w:rsidRPr="00527FB2" w:rsidRDefault="000F7894" w:rsidP="00527FB2">
      <w:pPr>
        <w:autoSpaceDE w:val="0"/>
        <w:autoSpaceDN w:val="0"/>
        <w:adjustRightInd w:val="0"/>
        <w:jc w:val="both"/>
        <w:outlineLvl w:val="0"/>
        <w:rPr>
          <w:rFonts w:eastAsiaTheme="minorHAnsi" w:cs="Times New Roman"/>
          <w:szCs w:val="28"/>
        </w:rPr>
      </w:pPr>
      <w:bookmarkStart w:id="75" w:name="_Toc183422966"/>
      <w:bookmarkStart w:id="76" w:name="_Toc183425146"/>
      <w:r w:rsidRPr="00527FB2">
        <w:rPr>
          <w:rFonts w:eastAsiaTheme="minorHAnsi" w:cs="Times New Roman"/>
          <w:szCs w:val="28"/>
        </w:rPr>
        <w:t>2. Склонение к правонарушению производилось в целях осуществления  мною</w:t>
      </w:r>
      <w:bookmarkEnd w:id="75"/>
      <w:bookmarkEnd w:id="76"/>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7" w:name="_Toc183417476"/>
      <w:bookmarkStart w:id="78" w:name="_Toc183422967"/>
      <w:bookmarkStart w:id="79"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7"/>
      <w:bookmarkEnd w:id="78"/>
      <w:bookmarkEnd w:id="79"/>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80" w:name="_Toc183422968"/>
      <w:bookmarkStart w:id="81" w:name="_Toc183425148"/>
      <w:r w:rsidRPr="00527FB2">
        <w:rPr>
          <w:rFonts w:eastAsiaTheme="minorHAnsi" w:cs="Times New Roman"/>
          <w:szCs w:val="28"/>
        </w:rPr>
        <w:t>3. Склонение к правонарушению осуществлялось посредством</w:t>
      </w:r>
      <w:bookmarkEnd w:id="80"/>
      <w:bookmarkEnd w:id="81"/>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2" w:name="_Toc183417478"/>
      <w:bookmarkStart w:id="83" w:name="_Toc183422969"/>
      <w:bookmarkStart w:id="84"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2"/>
      <w:bookmarkEnd w:id="83"/>
      <w:bookmarkEnd w:id="84"/>
    </w:p>
    <w:p w:rsidR="000F7894" w:rsidRPr="00527FB2" w:rsidRDefault="00D32FC5" w:rsidP="00527FB2">
      <w:pPr>
        <w:autoSpaceDE w:val="0"/>
        <w:autoSpaceDN w:val="0"/>
        <w:adjustRightInd w:val="0"/>
        <w:jc w:val="both"/>
        <w:outlineLvl w:val="0"/>
        <w:rPr>
          <w:rFonts w:eastAsiaTheme="minorHAnsi" w:cs="Times New Roman"/>
          <w:sz w:val="20"/>
          <w:szCs w:val="20"/>
        </w:rPr>
      </w:pPr>
      <w:bookmarkStart w:id="85" w:name="_Toc183422970"/>
      <w:bookmarkStart w:id="86"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5"/>
      <w:bookmarkEnd w:id="86"/>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7" w:name="_Toc183417480"/>
      <w:bookmarkStart w:id="88" w:name="_Toc183422971"/>
      <w:bookmarkStart w:id="89" w:name="_Toc183425151"/>
      <w:r w:rsidRPr="00527FB2">
        <w:rPr>
          <w:rFonts w:eastAsiaTheme="minorHAnsi" w:cs="Times New Roman"/>
          <w:sz w:val="20"/>
          <w:szCs w:val="20"/>
        </w:rPr>
        <w:t>(время, дата, указание наименования населенного пункта, адреса</w:t>
      </w:r>
      <w:bookmarkEnd w:id="87"/>
      <w:bookmarkEnd w:id="88"/>
      <w:bookmarkEnd w:id="89"/>
    </w:p>
    <w:p w:rsidR="000F7894" w:rsidRDefault="000F7894" w:rsidP="00527FB2">
      <w:pPr>
        <w:autoSpaceDE w:val="0"/>
        <w:autoSpaceDN w:val="0"/>
        <w:adjustRightInd w:val="0"/>
        <w:jc w:val="both"/>
        <w:outlineLvl w:val="0"/>
        <w:rPr>
          <w:rFonts w:eastAsiaTheme="minorHAnsi" w:cs="Times New Roman"/>
          <w:sz w:val="20"/>
          <w:szCs w:val="20"/>
        </w:rPr>
      </w:pPr>
      <w:bookmarkStart w:id="90" w:name="_Toc183422972"/>
      <w:bookmarkStart w:id="91"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90"/>
      <w:bookmarkEnd w:id="91"/>
    </w:p>
    <w:p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p>
    <w:p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2" w:name="_Toc183417482"/>
      <w:bookmarkStart w:id="93" w:name="_Toc183417959"/>
      <w:bookmarkStart w:id="94" w:name="_Toc183422973"/>
      <w:bookmarkStart w:id="95"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2"/>
      <w:bookmarkEnd w:id="93"/>
      <w:bookmarkEnd w:id="94"/>
      <w:bookmarkEnd w:id="95"/>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96" w:name="_Toc183422974"/>
      <w:bookmarkStart w:id="97"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6"/>
      <w:bookmarkEnd w:id="97"/>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98" w:name="_Toc183417484"/>
      <w:bookmarkStart w:id="99" w:name="_Toc183417961"/>
      <w:bookmarkStart w:id="100" w:name="_Toc183422975"/>
      <w:bookmarkStart w:id="101"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8"/>
      <w:bookmarkEnd w:id="99"/>
      <w:bookmarkEnd w:id="100"/>
      <w:bookmarkEnd w:id="101"/>
    </w:p>
    <w:p w:rsidR="000F7894" w:rsidRPr="00527FB2" w:rsidRDefault="00464CF2" w:rsidP="00940BB5">
      <w:pPr>
        <w:autoSpaceDE w:val="0"/>
        <w:autoSpaceDN w:val="0"/>
        <w:adjustRightInd w:val="0"/>
        <w:jc w:val="center"/>
        <w:outlineLvl w:val="0"/>
        <w:rPr>
          <w:rFonts w:eastAsiaTheme="minorHAnsi" w:cs="Times New Roman"/>
        </w:rPr>
      </w:pPr>
      <w:bookmarkStart w:id="102" w:name="_Toc183422976"/>
      <w:bookmarkStart w:id="103"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2"/>
      <w:bookmarkEnd w:id="103"/>
    </w:p>
    <w:p w:rsidR="00160D8D" w:rsidRPr="00527FB2" w:rsidRDefault="00160D8D" w:rsidP="00527FB2">
      <w:pPr>
        <w:pStyle w:val="ConsPlusNonformat"/>
        <w:ind w:firstLine="709"/>
        <w:jc w:val="both"/>
        <w:rPr>
          <w:rFonts w:ascii="Times New Roman" w:hAnsi="Times New Roman" w:cs="Times New Roman"/>
          <w:sz w:val="28"/>
          <w:szCs w:val="28"/>
        </w:rPr>
      </w:pPr>
    </w:p>
    <w:p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____________________  _______________________</w:t>
      </w:r>
    </w:p>
    <w:p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r w:rsidR="00527FB2">
        <w:rPr>
          <w:rFonts w:ascii="Times New Roman" w:hAnsi="Times New Roman" w:cs="Times New Roman"/>
          <w:sz w:val="22"/>
          <w:szCs w:val="22"/>
        </w:rPr>
        <w:t xml:space="preserve">лица,            </w:t>
      </w:r>
      <w:r w:rsidRPr="00527FB2">
        <w:rPr>
          <w:rFonts w:ascii="Times New Roman" w:hAnsi="Times New Roman" w:cs="Times New Roman"/>
          <w:sz w:val="22"/>
          <w:szCs w:val="22"/>
        </w:rPr>
        <w:t>(расшифровка подписи)</w:t>
      </w:r>
    </w:p>
    <w:p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EB4FD6" w:rsidRPr="00EB4FD6">
        <w:rPr>
          <w:b w:val="0"/>
          <w:color w:val="000000" w:themeColor="text1"/>
        </w:rPr>
        <w:t>МО</w:t>
      </w:r>
      <w:r w:rsidR="00B12DAB">
        <w:rPr>
          <w:b w:val="0"/>
          <w:color w:val="000000" w:themeColor="text1"/>
        </w:rPr>
        <w:t>Б</w:t>
      </w:r>
      <w:r w:rsidR="00EB4FD6" w:rsidRPr="00EB4FD6">
        <w:rPr>
          <w:b w:val="0"/>
          <w:color w:val="000000" w:themeColor="text1"/>
        </w:rPr>
        <w:t>У "</w:t>
      </w:r>
      <w:r w:rsidR="00B12DAB">
        <w:rPr>
          <w:b w:val="0"/>
          <w:color w:val="000000" w:themeColor="text1"/>
        </w:rPr>
        <w:t xml:space="preserve">Митинская </w:t>
      </w:r>
      <w:r w:rsidR="00EB4FD6" w:rsidRPr="00EB4FD6">
        <w:rPr>
          <w:b w:val="0"/>
          <w:color w:val="000000" w:themeColor="text1"/>
        </w:rPr>
        <w:t xml:space="preserve"> ОШ"</w:t>
      </w:r>
      <w:r w:rsidR="00EB4FD6" w:rsidRPr="00EB4FD6">
        <w:rPr>
          <w:b w:val="0"/>
          <w:color w:val="000000" w:themeColor="text1"/>
        </w:rPr>
        <w:br/>
      </w:r>
    </w:p>
    <w:p w:rsidR="00160D8D" w:rsidRPr="00057EF1" w:rsidRDefault="00160D8D" w:rsidP="00160D8D">
      <w:pPr>
        <w:autoSpaceDE w:val="0"/>
        <w:autoSpaceDN w:val="0"/>
        <w:adjustRightInd w:val="0"/>
        <w:ind w:firstLine="0"/>
        <w:jc w:val="both"/>
        <w:rPr>
          <w:rFonts w:eastAsiaTheme="minorHAnsi" w:cs="Times New Roman"/>
          <w:szCs w:val="28"/>
        </w:rPr>
      </w:pPr>
    </w:p>
    <w:p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rsidR="00160D8D" w:rsidRPr="00057EF1" w:rsidRDefault="00160D8D" w:rsidP="00160D8D">
      <w:pPr>
        <w:autoSpaceDE w:val="0"/>
        <w:autoSpaceDN w:val="0"/>
        <w:adjustRightInd w:val="0"/>
        <w:ind w:firstLine="0"/>
        <w:jc w:val="center"/>
        <w:rPr>
          <w:rFonts w:eastAsiaTheme="minorHAnsi" w:cs="Times New Roman"/>
          <w:szCs w:val="28"/>
        </w:rPr>
      </w:pPr>
    </w:p>
    <w:p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119"/>
        <w:gridCol w:w="3685"/>
      </w:tblGrid>
      <w:tr w:rsidR="00464CF2" w:rsidRPr="00057EF1" w:rsidTr="00F0016F">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F0016F">
        <w:trPr>
          <w:trHeight w:val="136"/>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bl>
    <w:p w:rsidR="00160D8D" w:rsidRPr="00057EF1" w:rsidRDefault="00160D8D" w:rsidP="00160D8D">
      <w:pPr>
        <w:pStyle w:val="ConsPlusNonformat"/>
        <w:rPr>
          <w:rFonts w:ascii="Times New Roman" w:hAnsi="Times New Roman" w:cs="Times New Roman"/>
          <w:sz w:val="22"/>
          <w:szCs w:val="22"/>
        </w:rPr>
      </w:pPr>
    </w:p>
    <w:p w:rsidR="004927C7" w:rsidRPr="00057EF1" w:rsidRDefault="004927C7" w:rsidP="002C7AD5">
      <w:pPr>
        <w:pStyle w:val="a0"/>
        <w:numPr>
          <w:ilvl w:val="0"/>
          <w:numId w:val="0"/>
        </w:numPr>
        <w:spacing w:line="240" w:lineRule="auto"/>
      </w:pPr>
    </w:p>
    <w:p w:rsidR="00932529" w:rsidRPr="00057EF1" w:rsidRDefault="00932529" w:rsidP="00BD583D">
      <w:pPr>
        <w:pStyle w:val="ConsPlusNonformat"/>
      </w:pPr>
    </w:p>
    <w:p w:rsidR="00A16E64" w:rsidRPr="009846A7" w:rsidRDefault="00A16E64" w:rsidP="00A16E64">
      <w:pPr>
        <w:pStyle w:val="af8"/>
        <w:keepNext/>
        <w:pageBreakBefore/>
        <w:ind w:left="6480"/>
        <w:rPr>
          <w:b w:val="0"/>
        </w:rPr>
      </w:pPr>
      <w:bookmarkStart w:id="104" w:name="_Ref422747034"/>
      <w:bookmarkStart w:id="105" w:name="_Hlk182752214"/>
      <w:r w:rsidRPr="009846A7">
        <w:rPr>
          <w:b w:val="0"/>
        </w:rPr>
        <w:lastRenderedPageBreak/>
        <w:t xml:space="preserve">Приложение № </w:t>
      </w:r>
      <w:r w:rsidR="00987896" w:rsidRPr="009846A7">
        <w:rPr>
          <w:b w:val="0"/>
        </w:rPr>
        <w:fldChar w:fldCharType="begin"/>
      </w:r>
      <w:r w:rsidRPr="009846A7">
        <w:rPr>
          <w:b w:val="0"/>
        </w:rPr>
        <w:instrText xml:space="preserve"> SEQ Приложение_№ \* ARABIC </w:instrText>
      </w:r>
      <w:r w:rsidR="00987896" w:rsidRPr="009846A7">
        <w:rPr>
          <w:b w:val="0"/>
        </w:rPr>
        <w:fldChar w:fldCharType="separate"/>
      </w:r>
      <w:r w:rsidR="00BC23C7">
        <w:rPr>
          <w:b w:val="0"/>
          <w:noProof/>
        </w:rPr>
        <w:t>5</w:t>
      </w:r>
      <w:r w:rsidR="00987896" w:rsidRPr="009846A7">
        <w:rPr>
          <w:b w:val="0"/>
        </w:rPr>
        <w:fldChar w:fldCharType="end"/>
      </w:r>
      <w:bookmarkEnd w:id="104"/>
      <w:r>
        <w:rPr>
          <w:b w:val="0"/>
        </w:rPr>
        <w:br/>
      </w:r>
      <w:r w:rsidRPr="0072424C">
        <w:rPr>
          <w:b w:val="0"/>
        </w:rPr>
        <w:t xml:space="preserve">к </w:t>
      </w:r>
      <w:r>
        <w:rPr>
          <w:b w:val="0"/>
        </w:rPr>
        <w:t>Антикоррупционной политике</w:t>
      </w:r>
      <w:r>
        <w:rPr>
          <w:b w:val="0"/>
        </w:rPr>
        <w:br/>
      </w:r>
      <w:r w:rsidR="00A43A91" w:rsidRPr="00EB4FD6">
        <w:rPr>
          <w:b w:val="0"/>
          <w:color w:val="000000" w:themeColor="text1"/>
        </w:rPr>
        <w:t>МО</w:t>
      </w:r>
      <w:r w:rsidR="00B12DAB">
        <w:rPr>
          <w:b w:val="0"/>
          <w:color w:val="000000" w:themeColor="text1"/>
        </w:rPr>
        <w:t>Б</w:t>
      </w:r>
      <w:r w:rsidR="00A43A91" w:rsidRPr="00EB4FD6">
        <w:rPr>
          <w:b w:val="0"/>
          <w:color w:val="000000" w:themeColor="text1"/>
        </w:rPr>
        <w:t>У "</w:t>
      </w:r>
      <w:r w:rsidR="00B12DAB">
        <w:rPr>
          <w:b w:val="0"/>
          <w:color w:val="000000" w:themeColor="text1"/>
        </w:rPr>
        <w:t xml:space="preserve">Митинская </w:t>
      </w:r>
      <w:r w:rsidR="00A43A91" w:rsidRPr="00EB4FD6">
        <w:rPr>
          <w:b w:val="0"/>
          <w:color w:val="000000" w:themeColor="text1"/>
        </w:rPr>
        <w:t xml:space="preserve"> ОШ"</w:t>
      </w:r>
      <w:r w:rsidR="00A43A91" w:rsidRPr="00EB4FD6">
        <w:rPr>
          <w:b w:val="0"/>
          <w:color w:val="000000" w:themeColor="text1"/>
        </w:rPr>
        <w:br/>
      </w:r>
    </w:p>
    <w:p w:rsidR="00A16E64" w:rsidRDefault="00A16E64" w:rsidP="00AB287B">
      <w:pPr>
        <w:keepNext/>
        <w:keepLines/>
        <w:spacing w:before="480"/>
        <w:ind w:firstLine="0"/>
        <w:jc w:val="center"/>
        <w:outlineLvl w:val="0"/>
        <w:rPr>
          <w:rFonts w:cs="Times New Roman"/>
          <w:b/>
          <w:kern w:val="26"/>
          <w:szCs w:val="28"/>
        </w:rPr>
      </w:pPr>
      <w:bookmarkStart w:id="106" w:name="_Toc183425157"/>
      <w:bookmarkStart w:id="107" w:name="_Hlk182752294"/>
      <w:bookmarkEnd w:id="105"/>
      <w:r w:rsidRPr="00A16E64">
        <w:rPr>
          <w:rFonts w:cs="Times New Roman"/>
          <w:b/>
          <w:kern w:val="26"/>
          <w:szCs w:val="28"/>
        </w:rPr>
        <w:t>Регламент обмена подарками и знаками делового гостеприимства</w:t>
      </w:r>
      <w:bookmarkEnd w:id="10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940BB5" w:rsidRDefault="00D225BF" w:rsidP="00B12DAB">
            <w:pPr>
              <w:spacing w:line="276" w:lineRule="auto"/>
              <w:ind w:firstLine="0"/>
              <w:jc w:val="center"/>
              <w:rPr>
                <w:b/>
                <w:i/>
                <w:color w:val="FF0000"/>
                <w:kern w:val="26"/>
              </w:rPr>
            </w:pPr>
            <w:r w:rsidRPr="00EB4FD6">
              <w:rPr>
                <w:b/>
                <w:color w:val="000000" w:themeColor="text1"/>
              </w:rPr>
              <w:t>МО</w:t>
            </w:r>
            <w:r w:rsidR="00B12DAB">
              <w:rPr>
                <w:b/>
                <w:color w:val="000000" w:themeColor="text1"/>
              </w:rPr>
              <w:t>Б</w:t>
            </w:r>
            <w:r w:rsidRPr="00EB4FD6">
              <w:rPr>
                <w:b/>
                <w:color w:val="000000" w:themeColor="text1"/>
              </w:rPr>
              <w:t>У "</w:t>
            </w:r>
            <w:r w:rsidR="00B12DAB">
              <w:rPr>
                <w:b/>
                <w:color w:val="000000" w:themeColor="text1"/>
              </w:rPr>
              <w:t>Митинская</w:t>
            </w:r>
            <w:r w:rsidRPr="00EB4FD6">
              <w:rPr>
                <w:b/>
                <w:color w:val="000000" w:themeColor="text1"/>
              </w:rPr>
              <w:t xml:space="preserve"> ОШ"</w:t>
            </w:r>
          </w:p>
        </w:tc>
      </w:tr>
    </w:tbl>
    <w:p w:rsidR="00BF6FA9" w:rsidRPr="001032DF" w:rsidRDefault="009F2A43" w:rsidP="009F2A43">
      <w:pPr>
        <w:pStyle w:val="a0"/>
        <w:keepNext/>
        <w:keepLines/>
        <w:numPr>
          <w:ilvl w:val="0"/>
          <w:numId w:val="0"/>
        </w:numPr>
        <w:spacing w:before="360" w:after="120"/>
        <w:jc w:val="center"/>
        <w:outlineLvl w:val="1"/>
        <w:rPr>
          <w:b/>
        </w:rPr>
      </w:pPr>
      <w:bookmarkStart w:id="108" w:name="_Toc183422918"/>
      <w:bookmarkStart w:id="109" w:name="_Toc183422978"/>
      <w:bookmarkStart w:id="110" w:name="_Toc183425158"/>
      <w:r>
        <w:rPr>
          <w:b/>
        </w:rPr>
        <w:t xml:space="preserve">1. </w:t>
      </w:r>
      <w:r w:rsidR="00BF6FA9" w:rsidRPr="001032DF">
        <w:rPr>
          <w:b/>
        </w:rPr>
        <w:t>О</w:t>
      </w:r>
      <w:r w:rsidR="00BF6FA9">
        <w:rPr>
          <w:b/>
        </w:rPr>
        <w:t>бщие положения</w:t>
      </w:r>
      <w:bookmarkEnd w:id="108"/>
      <w:bookmarkEnd w:id="109"/>
      <w:bookmarkEnd w:id="110"/>
    </w:p>
    <w:p w:rsidR="00A16E64" w:rsidRPr="00DD30E8" w:rsidRDefault="00A16E64" w:rsidP="00B12DAB">
      <w:pPr>
        <w:pStyle w:val="a0"/>
        <w:numPr>
          <w:ilvl w:val="1"/>
          <w:numId w:val="10"/>
        </w:numPr>
        <w:ind w:left="0" w:firstLine="709"/>
        <w:jc w:val="left"/>
      </w:pPr>
      <w:r w:rsidRPr="00DD30E8">
        <w:t>Настоящий Регламент обмена деловыми подарками и знаками делового</w:t>
      </w:r>
      <w:r>
        <w:t xml:space="preserve">гостеприимства </w:t>
      </w:r>
      <w:r w:rsidR="00A43A91" w:rsidRPr="00B12DAB">
        <w:rPr>
          <w:color w:val="000000" w:themeColor="text1"/>
        </w:rPr>
        <w:t>МО</w:t>
      </w:r>
      <w:r w:rsidR="00B12DAB" w:rsidRPr="00B12DAB">
        <w:rPr>
          <w:color w:val="000000" w:themeColor="text1"/>
        </w:rPr>
        <w:t>Б</w:t>
      </w:r>
      <w:r w:rsidR="00A43A91" w:rsidRPr="00B12DAB">
        <w:rPr>
          <w:color w:val="000000" w:themeColor="text1"/>
        </w:rPr>
        <w:t>У "</w:t>
      </w:r>
      <w:r w:rsidR="00B12DAB" w:rsidRPr="00B12DAB">
        <w:rPr>
          <w:color w:val="000000" w:themeColor="text1"/>
        </w:rPr>
        <w:t>Митинская</w:t>
      </w:r>
      <w:r w:rsidR="00A43A91" w:rsidRPr="00B12DAB">
        <w:rPr>
          <w:color w:val="000000" w:themeColor="text1"/>
        </w:rPr>
        <w:t xml:space="preserve"> ОШ"</w:t>
      </w:r>
      <w:r w:rsidR="00B12DAB">
        <w:rPr>
          <w:color w:val="000000" w:themeColor="text1"/>
        </w:rPr>
        <w:t xml:space="preserve"> </w:t>
      </w:r>
      <w:r w:rsidR="00A43A91"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273-ФЗ «О противодействии корруцпии»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Pr="00DD30E8">
        <w:t>российского общества и государства.</w:t>
      </w:r>
    </w:p>
    <w:bookmarkEnd w:id="107"/>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2B1AE2">
        <w:t>О</w:t>
      </w:r>
      <w:r w:rsidR="00BF6FA9">
        <w:t>рганизации</w:t>
      </w:r>
      <w:r w:rsidRPr="00DD30E8">
        <w:t xml:space="preserve"> и честному имени ее работников и не </w:t>
      </w:r>
      <w:r w:rsidRPr="00DD30E8">
        <w:lastRenderedPageBreak/>
        <w:t>могутобеспечи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rsidR="00CE7EDD">
        <w:t>от её</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111" w:name="_Toc183422919"/>
      <w:bookmarkStart w:id="112" w:name="_Toc183422979"/>
      <w:bookmarkStart w:id="113" w:name="_Toc183425159"/>
      <w:r w:rsidRPr="008F766E">
        <w:rPr>
          <w:b/>
        </w:rPr>
        <w:t>Правила обмена деловыми подарками и знаками делового гостеприимства</w:t>
      </w:r>
      <w:bookmarkEnd w:id="111"/>
      <w:bookmarkEnd w:id="112"/>
      <w:bookmarkEnd w:id="113"/>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 xml:space="preserve">ом </w:t>
      </w:r>
      <w:r w:rsidR="008F766E">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A16E64" w:rsidRDefault="00A16E64" w:rsidP="00AB287B">
      <w:pPr>
        <w:pStyle w:val="a0"/>
        <w:keepNext/>
        <w:keepLines/>
        <w:numPr>
          <w:ilvl w:val="0"/>
          <w:numId w:val="10"/>
        </w:numPr>
        <w:spacing w:before="360" w:after="120"/>
        <w:ind w:left="357" w:hanging="357"/>
        <w:jc w:val="center"/>
        <w:outlineLvl w:val="1"/>
        <w:rPr>
          <w:b/>
        </w:rPr>
      </w:pPr>
      <w:bookmarkStart w:id="114" w:name="_Toc183422920"/>
      <w:bookmarkStart w:id="115" w:name="_Toc183422980"/>
      <w:bookmarkStart w:id="116" w:name="_Toc183425160"/>
      <w:r w:rsidRPr="008F766E">
        <w:rPr>
          <w:b/>
        </w:rPr>
        <w:t>Область применения</w:t>
      </w:r>
      <w:bookmarkEnd w:id="114"/>
      <w:bookmarkEnd w:id="115"/>
      <w:bookmarkEnd w:id="116"/>
    </w:p>
    <w:p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C5AF3" w:rsidRPr="00940BB5" w:rsidRDefault="007C5AF3" w:rsidP="00AB287B">
      <w:pPr>
        <w:pStyle w:val="a0"/>
        <w:keepNext/>
        <w:keepLines/>
        <w:numPr>
          <w:ilvl w:val="0"/>
          <w:numId w:val="10"/>
        </w:numPr>
        <w:spacing w:before="360" w:after="120"/>
        <w:ind w:left="357" w:hanging="357"/>
        <w:jc w:val="center"/>
        <w:outlineLvl w:val="1"/>
        <w:rPr>
          <w:b/>
        </w:rPr>
      </w:pPr>
      <w:bookmarkStart w:id="117" w:name="_Toc183422921"/>
      <w:bookmarkStart w:id="118" w:name="_Toc183422981"/>
      <w:bookmarkStart w:id="119" w:name="_Toc183425161"/>
      <w:r w:rsidRPr="00940BB5">
        <w:rPr>
          <w:b/>
        </w:rPr>
        <w:t>Ответственность</w:t>
      </w:r>
      <w:bookmarkEnd w:id="117"/>
      <w:bookmarkEnd w:id="118"/>
      <w:bookmarkEnd w:id="119"/>
    </w:p>
    <w:p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rsidR="007C5AF3" w:rsidRPr="008F766E" w:rsidRDefault="007C5AF3" w:rsidP="007C5AF3">
      <w:pPr>
        <w:pStyle w:val="a0"/>
        <w:numPr>
          <w:ilvl w:val="0"/>
          <w:numId w:val="0"/>
        </w:numPr>
        <w:tabs>
          <w:tab w:val="clear" w:pos="567"/>
          <w:tab w:val="clear" w:pos="1276"/>
        </w:tabs>
        <w:ind w:left="709"/>
        <w:rPr>
          <w:szCs w:val="22"/>
        </w:rPr>
      </w:pPr>
    </w:p>
    <w:p w:rsidR="00C03C2B" w:rsidRPr="009846A7" w:rsidRDefault="00C03C2B" w:rsidP="00C03C2B">
      <w:pPr>
        <w:pStyle w:val="af8"/>
        <w:keepNext/>
        <w:pageBreakBefore/>
        <w:ind w:left="6480"/>
        <w:rPr>
          <w:b w:val="0"/>
        </w:rPr>
      </w:pPr>
      <w:bookmarkStart w:id="120" w:name="_Ref422748565"/>
      <w:r w:rsidRPr="009846A7">
        <w:rPr>
          <w:b w:val="0"/>
        </w:rPr>
        <w:lastRenderedPageBreak/>
        <w:t xml:space="preserve">Приложение № </w:t>
      </w:r>
      <w:r w:rsidR="00987896" w:rsidRPr="009846A7">
        <w:rPr>
          <w:b w:val="0"/>
        </w:rPr>
        <w:fldChar w:fldCharType="begin"/>
      </w:r>
      <w:r w:rsidRPr="009846A7">
        <w:rPr>
          <w:b w:val="0"/>
        </w:rPr>
        <w:instrText xml:space="preserve"> SEQ Приложение_№ \* ARABIC </w:instrText>
      </w:r>
      <w:r w:rsidR="00987896" w:rsidRPr="009846A7">
        <w:rPr>
          <w:b w:val="0"/>
        </w:rPr>
        <w:fldChar w:fldCharType="separate"/>
      </w:r>
      <w:r w:rsidR="00BC23C7">
        <w:rPr>
          <w:b w:val="0"/>
          <w:noProof/>
        </w:rPr>
        <w:t>6</w:t>
      </w:r>
      <w:r w:rsidR="00987896" w:rsidRPr="009846A7">
        <w:rPr>
          <w:b w:val="0"/>
        </w:rPr>
        <w:fldChar w:fldCharType="end"/>
      </w:r>
      <w:bookmarkEnd w:id="120"/>
      <w:r>
        <w:rPr>
          <w:b w:val="0"/>
        </w:rPr>
        <w:br/>
      </w:r>
      <w:r w:rsidRPr="0072424C">
        <w:rPr>
          <w:b w:val="0"/>
        </w:rPr>
        <w:t xml:space="preserve">к </w:t>
      </w:r>
      <w:r>
        <w:rPr>
          <w:b w:val="0"/>
        </w:rPr>
        <w:t>Антикоррупционной политике</w:t>
      </w:r>
      <w:r>
        <w:rPr>
          <w:b w:val="0"/>
        </w:rPr>
        <w:br/>
      </w:r>
      <w:r w:rsidR="00A43A91" w:rsidRPr="00EB4FD6">
        <w:rPr>
          <w:b w:val="0"/>
          <w:color w:val="000000" w:themeColor="text1"/>
        </w:rPr>
        <w:t>МО</w:t>
      </w:r>
      <w:r w:rsidR="00B12DAB">
        <w:rPr>
          <w:b w:val="0"/>
          <w:color w:val="000000" w:themeColor="text1"/>
        </w:rPr>
        <w:t>Б</w:t>
      </w:r>
      <w:r w:rsidR="00A43A91" w:rsidRPr="00EB4FD6">
        <w:rPr>
          <w:b w:val="0"/>
          <w:color w:val="000000" w:themeColor="text1"/>
        </w:rPr>
        <w:t>У "</w:t>
      </w:r>
      <w:r w:rsidR="00B12DAB">
        <w:rPr>
          <w:b w:val="0"/>
          <w:color w:val="000000" w:themeColor="text1"/>
        </w:rPr>
        <w:t xml:space="preserve">Митинская </w:t>
      </w:r>
      <w:r w:rsidR="00A43A91" w:rsidRPr="00EB4FD6">
        <w:rPr>
          <w:b w:val="0"/>
          <w:color w:val="000000" w:themeColor="text1"/>
        </w:rPr>
        <w:t xml:space="preserve"> ОШ"</w:t>
      </w:r>
      <w:r w:rsidR="00A43A91" w:rsidRPr="00EB4FD6">
        <w:rPr>
          <w:b w:val="0"/>
          <w:color w:val="000000" w:themeColor="text1"/>
        </w:rPr>
        <w:br/>
      </w:r>
    </w:p>
    <w:p w:rsidR="00C03C2B" w:rsidRPr="00706978" w:rsidRDefault="00C03C2B" w:rsidP="00AB287B">
      <w:pPr>
        <w:keepNext/>
        <w:keepLines/>
        <w:spacing w:before="480" w:after="240"/>
        <w:ind w:firstLine="0"/>
        <w:jc w:val="center"/>
        <w:outlineLvl w:val="0"/>
        <w:rPr>
          <w:rFonts w:cs="Times New Roman"/>
          <w:b/>
          <w:kern w:val="26"/>
          <w:szCs w:val="28"/>
        </w:rPr>
      </w:pPr>
      <w:bookmarkStart w:id="121"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1"/>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940BB5">
        <w:rPr>
          <w:kern w:val="26"/>
        </w:rPr>
        <w:t>коррупции</w:t>
      </w:r>
      <w:r w:rsidR="00940BB5">
        <w:rPr>
          <w:kern w:val="26"/>
        </w:rPr>
        <w:t>.</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rsidR="00C03C2B" w:rsidRPr="00FE66CC" w:rsidRDefault="00D32FC5" w:rsidP="00FE66CC">
      <w:pPr>
        <w:keepNext/>
        <w:spacing w:line="276" w:lineRule="auto"/>
        <w:jc w:val="both"/>
        <w:rPr>
          <w:kern w:val="26"/>
        </w:rPr>
      </w:pPr>
      <w:r>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3F" w:rsidRDefault="0066483F" w:rsidP="007362B8">
      <w:r>
        <w:separator/>
      </w:r>
    </w:p>
  </w:endnote>
  <w:endnote w:type="continuationSeparator" w:id="1">
    <w:p w:rsidR="0066483F" w:rsidRDefault="0066483F"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B" w:rsidRPr="00BD583D" w:rsidRDefault="00DF699B"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3F" w:rsidRDefault="0066483F" w:rsidP="007362B8">
      <w:r>
        <w:separator/>
      </w:r>
    </w:p>
  </w:footnote>
  <w:footnote w:type="continuationSeparator" w:id="1">
    <w:p w:rsidR="0066483F" w:rsidRDefault="0066483F" w:rsidP="007362B8">
      <w:r>
        <w:continuationSeparator/>
      </w:r>
    </w:p>
  </w:footnote>
  <w:footnote w:id="2">
    <w:p w:rsidR="00DF699B" w:rsidRDefault="00DF699B" w:rsidP="0067172F">
      <w:pPr>
        <w:pStyle w:val="ad"/>
        <w:jc w:val="both"/>
      </w:pPr>
      <w:r>
        <w:rPr>
          <w:rStyle w:val="af"/>
        </w:rPr>
        <w:footnoteRef/>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3">
    <w:p w:rsidR="00DF699B" w:rsidRDefault="00DF699B" w:rsidP="0067172F">
      <w:pPr>
        <w:pStyle w:val="ad"/>
        <w:jc w:val="both"/>
      </w:pPr>
      <w:r>
        <w:rPr>
          <w:rStyle w:val="af"/>
        </w:rPr>
        <w:footnoteRef/>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4">
    <w:p w:rsidR="00DF699B" w:rsidRDefault="00DF699B" w:rsidP="00575A53">
      <w:pPr>
        <w:pStyle w:val="ad"/>
        <w:jc w:val="both"/>
      </w:pPr>
      <w:r>
        <w:rPr>
          <w:rStyle w:val="af"/>
        </w:rPr>
        <w:footnoteRef/>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5">
    <w:p w:rsidR="00DF699B" w:rsidRPr="009250D4" w:rsidRDefault="00DF699B"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DF699B" w:rsidRDefault="00DF699B">
      <w:pPr>
        <w:pStyle w:val="ad"/>
      </w:pPr>
    </w:p>
  </w:footnote>
  <w:footnote w:id="6">
    <w:p w:rsidR="00DF699B" w:rsidRDefault="00DF699B"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B" w:rsidRPr="00E772C0" w:rsidRDefault="00DF699B" w:rsidP="0055150A">
    <w:pPr>
      <w:pStyle w:val="a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54386"/>
      <w:docPartObj>
        <w:docPartGallery w:val="Page Numbers (Top of Page)"/>
        <w:docPartUnique/>
      </w:docPartObj>
    </w:sdtPr>
    <w:sdtContent>
      <w:p w:rsidR="00DF699B" w:rsidRPr="00080822" w:rsidRDefault="00987896" w:rsidP="00080822">
        <w:pPr>
          <w:pStyle w:val="a6"/>
          <w:jc w:val="center"/>
        </w:pPr>
        <w:fldSimple w:instr="PAGE   \* MERGEFORMAT">
          <w:r w:rsidR="003A0034">
            <w:rPr>
              <w:noProof/>
            </w:rPr>
            <w:t>26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B" w:rsidRPr="00AC7713" w:rsidRDefault="00987896"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DF699B" w:rsidRPr="00AC7713">
      <w:rPr>
        <w:rFonts w:cs="Times New Roman"/>
        <w:sz w:val="24"/>
        <w:szCs w:val="24"/>
      </w:rPr>
      <w:instrText xml:space="preserve"> PAGE   \* MERGEFORMAT </w:instrText>
    </w:r>
    <w:r w:rsidRPr="00AC7713">
      <w:rPr>
        <w:rFonts w:cs="Times New Roman"/>
        <w:sz w:val="24"/>
        <w:szCs w:val="24"/>
      </w:rPr>
      <w:fldChar w:fldCharType="separate"/>
    </w:r>
    <w:r w:rsidR="003A0034">
      <w:rPr>
        <w:rFonts w:cs="Times New Roman"/>
        <w:noProof/>
        <w:sz w:val="24"/>
        <w:szCs w:val="24"/>
      </w:rPr>
      <w:t>25</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B" w:rsidRDefault="00987896" w:rsidP="008D13F2">
    <w:pPr>
      <w:pStyle w:val="a6"/>
      <w:framePr w:wrap="around" w:vAnchor="text" w:hAnchor="margin" w:xAlign="center" w:y="1"/>
      <w:rPr>
        <w:rStyle w:val="afd"/>
        <w:rFonts w:eastAsiaTheme="majorEastAsia"/>
      </w:rPr>
    </w:pPr>
    <w:r>
      <w:rPr>
        <w:rStyle w:val="afd"/>
        <w:rFonts w:eastAsiaTheme="majorEastAsia"/>
      </w:rPr>
      <w:fldChar w:fldCharType="begin"/>
    </w:r>
    <w:r w:rsidR="00DF699B">
      <w:rPr>
        <w:rStyle w:val="afd"/>
        <w:rFonts w:eastAsiaTheme="majorEastAsia"/>
      </w:rPr>
      <w:instrText xml:space="preserve">PAGE  </w:instrText>
    </w:r>
    <w:r>
      <w:rPr>
        <w:rStyle w:val="afd"/>
        <w:rFonts w:eastAsiaTheme="majorEastAsia"/>
      </w:rPr>
      <w:fldChar w:fldCharType="separate"/>
    </w:r>
    <w:r w:rsidR="00DF699B">
      <w:rPr>
        <w:rStyle w:val="afd"/>
        <w:rFonts w:eastAsiaTheme="majorEastAsia"/>
        <w:noProof/>
      </w:rPr>
      <w:t>47</w:t>
    </w:r>
    <w:r>
      <w:rPr>
        <w:rStyle w:val="afd"/>
        <w:rFonts w:eastAsiaTheme="majorEastAsia"/>
      </w:rPr>
      <w:fldChar w:fldCharType="end"/>
    </w:r>
  </w:p>
  <w:p w:rsidR="00DF699B" w:rsidRDefault="00DF699B">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B" w:rsidRDefault="00987896" w:rsidP="008D13F2">
    <w:pPr>
      <w:pStyle w:val="a6"/>
      <w:framePr w:wrap="around" w:vAnchor="text" w:hAnchor="margin" w:xAlign="center" w:y="1"/>
      <w:rPr>
        <w:rStyle w:val="afd"/>
        <w:rFonts w:eastAsiaTheme="majorEastAsia"/>
      </w:rPr>
    </w:pPr>
    <w:r>
      <w:rPr>
        <w:rStyle w:val="afd"/>
        <w:rFonts w:eastAsiaTheme="majorEastAsia"/>
      </w:rPr>
      <w:fldChar w:fldCharType="begin"/>
    </w:r>
    <w:r w:rsidR="00DF699B">
      <w:rPr>
        <w:rStyle w:val="afd"/>
        <w:rFonts w:eastAsiaTheme="majorEastAsia"/>
      </w:rPr>
      <w:instrText xml:space="preserve">PAGE  </w:instrText>
    </w:r>
    <w:r>
      <w:rPr>
        <w:rStyle w:val="afd"/>
        <w:rFonts w:eastAsiaTheme="majorEastAsia"/>
      </w:rPr>
      <w:fldChar w:fldCharType="separate"/>
    </w:r>
    <w:r w:rsidR="003A0034">
      <w:rPr>
        <w:rStyle w:val="afd"/>
        <w:rFonts w:eastAsiaTheme="majorEastAsia"/>
        <w:noProof/>
      </w:rPr>
      <w:t>57</w:t>
    </w:r>
    <w:r>
      <w:rPr>
        <w:rStyle w:val="afd"/>
        <w:rFonts w:eastAsiaTheme="majorEastAsia"/>
      </w:rPr>
      <w:fldChar w:fldCharType="end"/>
    </w:r>
  </w:p>
  <w:p w:rsidR="00DF699B" w:rsidRDefault="00DF69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331C2"/>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467D"/>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85117"/>
    <w:rsid w:val="0039230E"/>
    <w:rsid w:val="00393F7E"/>
    <w:rsid w:val="00397D36"/>
    <w:rsid w:val="003A0034"/>
    <w:rsid w:val="003A20E3"/>
    <w:rsid w:val="003A6A13"/>
    <w:rsid w:val="003A6E7C"/>
    <w:rsid w:val="003B71B1"/>
    <w:rsid w:val="003C0107"/>
    <w:rsid w:val="003C1B2F"/>
    <w:rsid w:val="003C47EE"/>
    <w:rsid w:val="003D4220"/>
    <w:rsid w:val="003D6135"/>
    <w:rsid w:val="003D7081"/>
    <w:rsid w:val="003D7446"/>
    <w:rsid w:val="003E220E"/>
    <w:rsid w:val="003E3CE5"/>
    <w:rsid w:val="003E46B2"/>
    <w:rsid w:val="003E5693"/>
    <w:rsid w:val="003F0D42"/>
    <w:rsid w:val="003F2113"/>
    <w:rsid w:val="003F2D1A"/>
    <w:rsid w:val="003F305E"/>
    <w:rsid w:val="00401F11"/>
    <w:rsid w:val="00403598"/>
    <w:rsid w:val="00406156"/>
    <w:rsid w:val="00406A66"/>
    <w:rsid w:val="00407403"/>
    <w:rsid w:val="00417B19"/>
    <w:rsid w:val="00421756"/>
    <w:rsid w:val="00424754"/>
    <w:rsid w:val="00431358"/>
    <w:rsid w:val="00433C80"/>
    <w:rsid w:val="00435ED4"/>
    <w:rsid w:val="00437D9B"/>
    <w:rsid w:val="00441886"/>
    <w:rsid w:val="00441963"/>
    <w:rsid w:val="00446360"/>
    <w:rsid w:val="00446A9E"/>
    <w:rsid w:val="00447AC4"/>
    <w:rsid w:val="00455268"/>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3D0C"/>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294D"/>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6483F"/>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0C75"/>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87896"/>
    <w:rsid w:val="00991B47"/>
    <w:rsid w:val="0099362E"/>
    <w:rsid w:val="009936F6"/>
    <w:rsid w:val="009A1F44"/>
    <w:rsid w:val="009A600C"/>
    <w:rsid w:val="009A6F41"/>
    <w:rsid w:val="009B18BE"/>
    <w:rsid w:val="009B18DB"/>
    <w:rsid w:val="009B3C37"/>
    <w:rsid w:val="009B5615"/>
    <w:rsid w:val="009C0C1E"/>
    <w:rsid w:val="009C15BB"/>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3A91"/>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D50FA"/>
    <w:rsid w:val="00AE2367"/>
    <w:rsid w:val="00AF1E6B"/>
    <w:rsid w:val="00AF236E"/>
    <w:rsid w:val="00AF441B"/>
    <w:rsid w:val="00AF58D1"/>
    <w:rsid w:val="00B00F7D"/>
    <w:rsid w:val="00B023DE"/>
    <w:rsid w:val="00B0725A"/>
    <w:rsid w:val="00B100C0"/>
    <w:rsid w:val="00B12DAB"/>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C23C7"/>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25BF"/>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6391B"/>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699B"/>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B4FD6"/>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5FE0"/>
    <w:rsid w:val="00FE66CC"/>
    <w:rsid w:val="00FF1793"/>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B90D2-9F9A-421B-9E46-3C421F3F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57</Pages>
  <Words>15023</Words>
  <Characters>85633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ASIOU</cp:lastModifiedBy>
  <cp:revision>59</cp:revision>
  <cp:lastPrinted>2025-01-20T09:18:00Z</cp:lastPrinted>
  <dcterms:created xsi:type="dcterms:W3CDTF">2024-11-22T14:05:00Z</dcterms:created>
  <dcterms:modified xsi:type="dcterms:W3CDTF">2025-02-13T09:54:00Z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