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D5" w:rsidRDefault="004C156B">
      <w:pPr>
        <w:pStyle w:val="a3"/>
        <w:spacing w:before="62"/>
        <w:ind w:left="5390"/>
        <w:jc w:val="left"/>
      </w:pPr>
      <w:r>
        <w:rPr>
          <w:spacing w:val="-2"/>
        </w:rPr>
        <w:t>Утверждено</w:t>
      </w:r>
    </w:p>
    <w:p w:rsidR="00545DD5" w:rsidRDefault="004C156B">
      <w:pPr>
        <w:pStyle w:val="a3"/>
        <w:ind w:left="5390"/>
        <w:jc w:val="left"/>
      </w:pPr>
      <w:r>
        <w:t>приказом</w:t>
      </w:r>
      <w:r w:rsidR="00AA7213">
        <w:t xml:space="preserve"> </w:t>
      </w:r>
      <w:r>
        <w:t>№</w:t>
      </w:r>
      <w:r w:rsidR="00AA7213">
        <w:t xml:space="preserve">96 </w:t>
      </w:r>
      <w:r>
        <w:t xml:space="preserve">от 30августа2024 </w:t>
      </w:r>
      <w:r>
        <w:rPr>
          <w:spacing w:val="-4"/>
        </w:rPr>
        <w:t>года</w:t>
      </w: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ind w:left="0"/>
        <w:jc w:val="left"/>
      </w:pPr>
    </w:p>
    <w:p w:rsidR="00545DD5" w:rsidRDefault="00545DD5">
      <w:pPr>
        <w:pStyle w:val="a3"/>
        <w:spacing w:before="192"/>
        <w:ind w:left="0"/>
        <w:jc w:val="left"/>
      </w:pPr>
    </w:p>
    <w:p w:rsidR="00545DD5" w:rsidRDefault="004C156B">
      <w:pPr>
        <w:ind w:left="3" w:right="141"/>
        <w:jc w:val="center"/>
        <w:rPr>
          <w:b/>
          <w:sz w:val="32"/>
        </w:rPr>
      </w:pPr>
      <w:r>
        <w:rPr>
          <w:b/>
          <w:spacing w:val="-2"/>
          <w:sz w:val="32"/>
        </w:rPr>
        <w:t>Политика</w:t>
      </w:r>
    </w:p>
    <w:p w:rsidR="00545DD5" w:rsidRDefault="004C156B">
      <w:pPr>
        <w:ind w:left="5" w:right="141"/>
        <w:jc w:val="center"/>
        <w:rPr>
          <w:b/>
          <w:sz w:val="32"/>
        </w:rPr>
      </w:pPr>
      <w:r>
        <w:rPr>
          <w:b/>
          <w:spacing w:val="-2"/>
          <w:sz w:val="32"/>
        </w:rPr>
        <w:t>муниципального</w:t>
      </w:r>
      <w:r w:rsidR="00AA7213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общеобразовательного</w:t>
      </w:r>
      <w:r w:rsidR="00AA7213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бюджетного</w:t>
      </w:r>
      <w:r w:rsidR="00AA7213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учреждения</w:t>
      </w:r>
    </w:p>
    <w:p w:rsidR="00AA7213" w:rsidRDefault="004C156B" w:rsidP="00AA7213">
      <w:pPr>
        <w:spacing w:before="2" w:line="368" w:lineRule="exact"/>
        <w:ind w:left="5" w:right="141"/>
        <w:jc w:val="center"/>
        <w:rPr>
          <w:b/>
          <w:sz w:val="32"/>
        </w:rPr>
      </w:pPr>
      <w:r>
        <w:rPr>
          <w:b/>
          <w:sz w:val="32"/>
        </w:rPr>
        <w:t>«</w:t>
      </w:r>
      <w:r w:rsidR="00AA7213">
        <w:rPr>
          <w:b/>
          <w:sz w:val="32"/>
        </w:rPr>
        <w:t xml:space="preserve">Митинская основная школа" </w:t>
      </w:r>
    </w:p>
    <w:p w:rsidR="00545DD5" w:rsidRDefault="004C156B" w:rsidP="00AA7213">
      <w:pPr>
        <w:spacing w:before="2" w:line="368" w:lineRule="exact"/>
        <w:ind w:left="5" w:right="141"/>
        <w:jc w:val="center"/>
        <w:rPr>
          <w:b/>
          <w:sz w:val="32"/>
        </w:rPr>
      </w:pPr>
      <w:r>
        <w:rPr>
          <w:b/>
          <w:sz w:val="32"/>
        </w:rPr>
        <w:t>в</w:t>
      </w:r>
      <w:r w:rsidR="00AA7213">
        <w:rPr>
          <w:b/>
          <w:sz w:val="32"/>
        </w:rPr>
        <w:t xml:space="preserve"> </w:t>
      </w:r>
      <w:r>
        <w:rPr>
          <w:b/>
          <w:sz w:val="32"/>
        </w:rPr>
        <w:t>отношении</w:t>
      </w:r>
      <w:r w:rsidR="00AA7213">
        <w:rPr>
          <w:b/>
          <w:sz w:val="32"/>
        </w:rPr>
        <w:t xml:space="preserve"> </w:t>
      </w:r>
      <w:r>
        <w:rPr>
          <w:b/>
          <w:sz w:val="32"/>
        </w:rPr>
        <w:t>обработки</w:t>
      </w:r>
      <w:r w:rsidR="00AA7213">
        <w:rPr>
          <w:b/>
          <w:sz w:val="32"/>
        </w:rPr>
        <w:t xml:space="preserve"> </w:t>
      </w:r>
      <w:r>
        <w:rPr>
          <w:b/>
          <w:sz w:val="32"/>
        </w:rPr>
        <w:t>персональных</w:t>
      </w:r>
      <w:r w:rsidR="00AA7213">
        <w:rPr>
          <w:b/>
          <w:sz w:val="32"/>
        </w:rPr>
        <w:t xml:space="preserve"> </w:t>
      </w:r>
      <w:r>
        <w:rPr>
          <w:b/>
          <w:spacing w:val="-2"/>
          <w:sz w:val="32"/>
        </w:rPr>
        <w:t>данных</w:t>
      </w:r>
    </w:p>
    <w:p w:rsidR="00545DD5" w:rsidRDefault="004C156B">
      <w:pPr>
        <w:spacing w:line="319" w:lineRule="exact"/>
        <w:ind w:left="4" w:right="141"/>
        <w:jc w:val="center"/>
        <w:rPr>
          <w:sz w:val="28"/>
        </w:rPr>
      </w:pPr>
      <w:r>
        <w:rPr>
          <w:sz w:val="28"/>
        </w:rPr>
        <w:t>(новая</w:t>
      </w:r>
      <w:r w:rsidR="00AA7213">
        <w:rPr>
          <w:sz w:val="28"/>
        </w:rPr>
        <w:t xml:space="preserve"> </w:t>
      </w:r>
      <w:r>
        <w:rPr>
          <w:spacing w:val="-2"/>
          <w:sz w:val="28"/>
        </w:rPr>
        <w:t>редакция)</w:t>
      </w:r>
    </w:p>
    <w:p w:rsidR="00545DD5" w:rsidRDefault="00545DD5">
      <w:pPr>
        <w:spacing w:line="319" w:lineRule="exact"/>
        <w:jc w:val="center"/>
        <w:rPr>
          <w:sz w:val="28"/>
        </w:rPr>
        <w:sectPr w:rsidR="00545DD5">
          <w:type w:val="continuous"/>
          <w:pgSz w:w="11910" w:h="16840"/>
          <w:pgMar w:top="1320" w:right="425" w:bottom="280" w:left="1417" w:header="720" w:footer="720" w:gutter="0"/>
          <w:cols w:space="720"/>
        </w:sectPr>
      </w:pPr>
    </w:p>
    <w:p w:rsidR="00545DD5" w:rsidRDefault="004C156B">
      <w:pPr>
        <w:spacing w:before="71"/>
        <w:ind w:left="6" w:right="14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545DD5" w:rsidRDefault="00545DD5">
      <w:pPr>
        <w:pStyle w:val="a3"/>
        <w:ind w:left="0"/>
        <w:jc w:val="left"/>
        <w:rPr>
          <w:b/>
          <w:sz w:val="20"/>
        </w:rPr>
      </w:pPr>
    </w:p>
    <w:p w:rsidR="00545DD5" w:rsidRDefault="00545DD5">
      <w:pPr>
        <w:pStyle w:val="a3"/>
        <w:ind w:left="0"/>
        <w:jc w:val="left"/>
        <w:rPr>
          <w:b/>
          <w:sz w:val="20"/>
        </w:rPr>
      </w:pPr>
    </w:p>
    <w:p w:rsidR="00545DD5" w:rsidRDefault="00545DD5">
      <w:pPr>
        <w:pStyle w:val="a3"/>
        <w:spacing w:before="1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/>
      </w:tblPr>
      <w:tblGrid>
        <w:gridCol w:w="509"/>
        <w:gridCol w:w="8032"/>
        <w:gridCol w:w="1055"/>
      </w:tblGrid>
      <w:tr w:rsidR="00545DD5">
        <w:trPr>
          <w:trHeight w:val="317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297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45DD5">
        <w:trPr>
          <w:trHeight w:val="322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303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Условия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Конфиденциальность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Общедоступные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DD5">
        <w:trPr>
          <w:trHeight w:val="322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303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DD5">
        <w:trPr>
          <w:trHeight w:val="322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Биометрические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303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Поручение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лицу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Трансграничная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DD5">
        <w:trPr>
          <w:trHeight w:val="321"/>
        </w:trPr>
        <w:tc>
          <w:tcPr>
            <w:tcW w:w="509" w:type="dxa"/>
          </w:tcPr>
          <w:p w:rsidR="00545DD5" w:rsidRDefault="004C156B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45DD5">
        <w:trPr>
          <w:trHeight w:val="643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545DD5" w:rsidRDefault="00AA721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4C156B">
              <w:rPr>
                <w:sz w:val="28"/>
              </w:rPr>
              <w:t>ерсональных</w:t>
            </w:r>
            <w:r>
              <w:rPr>
                <w:sz w:val="28"/>
              </w:rPr>
              <w:t xml:space="preserve"> </w:t>
            </w:r>
            <w:r w:rsidR="004C156B"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316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45DD5">
        <w:trPr>
          <w:trHeight w:val="322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303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45DD5">
        <w:trPr>
          <w:trHeight w:val="322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AA721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303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45DD5">
        <w:trPr>
          <w:trHeight w:val="316"/>
        </w:trPr>
        <w:tc>
          <w:tcPr>
            <w:tcW w:w="509" w:type="dxa"/>
          </w:tcPr>
          <w:p w:rsidR="00545DD5" w:rsidRDefault="004C156B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32" w:type="dxa"/>
          </w:tcPr>
          <w:p w:rsidR="00545DD5" w:rsidRDefault="004C156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Заключительные</w:t>
            </w:r>
            <w:r w:rsidR="00AA72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1055" w:type="dxa"/>
          </w:tcPr>
          <w:p w:rsidR="00545DD5" w:rsidRDefault="004C156B">
            <w:pPr>
              <w:pStyle w:val="TableParagraph"/>
              <w:spacing w:line="296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:rsidR="00545DD5" w:rsidRDefault="00545DD5">
      <w:pPr>
        <w:pStyle w:val="TableParagraph"/>
        <w:spacing w:line="296" w:lineRule="exact"/>
        <w:jc w:val="right"/>
        <w:rPr>
          <w:sz w:val="28"/>
        </w:rPr>
        <w:sectPr w:rsidR="00545DD5">
          <w:footerReference w:type="default" r:id="rId7"/>
          <w:pgSz w:w="11910" w:h="16840"/>
          <w:pgMar w:top="1040" w:right="425" w:bottom="1180" w:left="1417" w:header="0" w:footer="989" w:gutter="0"/>
          <w:pgNumType w:start="2"/>
          <w:cols w:space="720"/>
        </w:sectPr>
      </w:pPr>
    </w:p>
    <w:p w:rsidR="00545DD5" w:rsidRDefault="004C156B">
      <w:pPr>
        <w:pStyle w:val="Heading1"/>
        <w:numPr>
          <w:ilvl w:val="0"/>
          <w:numId w:val="2"/>
        </w:numPr>
        <w:tabs>
          <w:tab w:val="left" w:pos="4146"/>
        </w:tabs>
        <w:spacing w:before="72" w:line="240" w:lineRule="auto"/>
        <w:ind w:left="4146" w:hanging="359"/>
        <w:jc w:val="left"/>
      </w:pPr>
      <w:r>
        <w:lastRenderedPageBreak/>
        <w:t>Общие</w:t>
      </w:r>
      <w:r w:rsidR="00AA7213">
        <w:t xml:space="preserve"> </w:t>
      </w:r>
      <w:r>
        <w:rPr>
          <w:spacing w:val="-2"/>
        </w:rPr>
        <w:t>положения</w:t>
      </w:r>
    </w:p>
    <w:p w:rsidR="00545DD5" w:rsidRDefault="004C156B">
      <w:pPr>
        <w:pStyle w:val="a3"/>
        <w:spacing w:before="318"/>
        <w:ind w:left="1" w:right="135" w:firstLine="707"/>
      </w:pPr>
      <w:r>
        <w:t>Политика обработки персональных данных (далее – Политика) разработана в соответствии с Федеральным законом от 27.07.2006 г. № 152-ФЗ «О персональных данных» (далее – ФЗ-152) с изменениями и дополнениями.</w:t>
      </w:r>
    </w:p>
    <w:p w:rsidR="00545DD5" w:rsidRDefault="004C156B">
      <w:pPr>
        <w:pStyle w:val="a3"/>
        <w:ind w:left="1" w:right="136" w:firstLine="707"/>
      </w:pPr>
      <w:r>
        <w:t>Настоящая Политика определяет порядок обработки персональных данных и меры по обеспечению безопасности персональных данных в муниципальном общеобразовательном бюджетном учреждении «</w:t>
      </w:r>
      <w:r w:rsidR="00AA7213">
        <w:t>Митинская основная школа</w:t>
      </w:r>
      <w:r>
        <w:t>» (далее – Учреждение, Оператор) с целью</w:t>
      </w:r>
      <w:r>
        <w:t xml:space="preserve"> защиты прав и свобод человека и гражданина при обработке его персональных</w:t>
      </w:r>
      <w:r w:rsidR="00AA7213">
        <w:t xml:space="preserve"> </w:t>
      </w:r>
      <w:r>
        <w:t>данных,</w:t>
      </w:r>
      <w:r w:rsidR="00AA7213">
        <w:t xml:space="preserve"> </w:t>
      </w:r>
      <w:r>
        <w:t>в</w:t>
      </w:r>
      <w:r w:rsidR="00AA7213">
        <w:t xml:space="preserve"> </w:t>
      </w:r>
      <w:r>
        <w:t>том</w:t>
      </w:r>
      <w:r w:rsidR="00AA7213">
        <w:t xml:space="preserve"> </w:t>
      </w:r>
      <w:r>
        <w:t>числе</w:t>
      </w:r>
      <w:r w:rsidR="00AA7213">
        <w:t xml:space="preserve"> </w:t>
      </w:r>
      <w:r>
        <w:t>защиты</w:t>
      </w:r>
      <w:r w:rsidR="00AA7213">
        <w:t xml:space="preserve"> </w:t>
      </w:r>
      <w:r>
        <w:t>прав</w:t>
      </w:r>
      <w:r w:rsidR="00AA7213">
        <w:t xml:space="preserve"> </w:t>
      </w:r>
      <w:r>
        <w:t>на</w:t>
      </w:r>
      <w:r w:rsidR="00AA7213">
        <w:t xml:space="preserve"> </w:t>
      </w:r>
      <w:r>
        <w:t>неприкосновенность</w:t>
      </w:r>
      <w:r w:rsidR="00AA7213">
        <w:t xml:space="preserve"> </w:t>
      </w:r>
      <w:r>
        <w:t>частной</w:t>
      </w:r>
      <w:r w:rsidR="00AA7213">
        <w:t xml:space="preserve"> </w:t>
      </w:r>
      <w:r>
        <w:t>жизни,</w:t>
      </w:r>
      <w:r w:rsidR="00AA7213">
        <w:t xml:space="preserve"> </w:t>
      </w:r>
      <w:r>
        <w:t>личную и семейную тайну.</w:t>
      </w:r>
    </w:p>
    <w:p w:rsidR="00545DD5" w:rsidRDefault="004C156B">
      <w:pPr>
        <w:pStyle w:val="a3"/>
        <w:ind w:left="709"/>
      </w:pPr>
      <w:r>
        <w:t>В</w:t>
      </w:r>
      <w:r w:rsidR="00AA7213">
        <w:t xml:space="preserve"> </w:t>
      </w:r>
      <w:r>
        <w:t>Политике</w:t>
      </w:r>
      <w:r w:rsidR="00AA7213">
        <w:t xml:space="preserve"> </w:t>
      </w:r>
      <w:r>
        <w:t>используются</w:t>
      </w:r>
      <w:r w:rsidR="00AA7213">
        <w:t xml:space="preserve"> </w:t>
      </w:r>
      <w:r>
        <w:t>следующие</w:t>
      </w:r>
      <w:r w:rsidR="00AA7213">
        <w:t xml:space="preserve"> </w:t>
      </w:r>
      <w:r>
        <w:t>основные</w:t>
      </w:r>
      <w:r w:rsidR="00AA7213">
        <w:t xml:space="preserve"> </w:t>
      </w:r>
      <w:r>
        <w:rPr>
          <w:spacing w:val="-2"/>
        </w:rPr>
        <w:t>понятия:</w:t>
      </w:r>
    </w:p>
    <w:p w:rsidR="00545DD5" w:rsidRDefault="004C156B">
      <w:pPr>
        <w:ind w:left="1" w:right="137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 xml:space="preserve">– </w:t>
      </w:r>
      <w:r>
        <w:rPr>
          <w:sz w:val="24"/>
        </w:rPr>
        <w:t>обработка персональных данных с помощью средств вычислительной техники;</w:t>
      </w:r>
    </w:p>
    <w:p w:rsidR="00545DD5" w:rsidRDefault="004C156B">
      <w:pPr>
        <w:ind w:left="1" w:right="141"/>
        <w:jc w:val="both"/>
        <w:rPr>
          <w:sz w:val="24"/>
        </w:rPr>
      </w:pPr>
      <w:r>
        <w:rPr>
          <w:b/>
          <w:sz w:val="24"/>
        </w:rPr>
        <w:t xml:space="preserve">блокирование персональных данных – </w:t>
      </w:r>
      <w:r>
        <w:rPr>
          <w:sz w:val="24"/>
        </w:rPr>
        <w:t xml:space="preserve">временное прекращение обработки персональных данных (за исключением случаев, если обработка необходима для уточнения персональных </w:t>
      </w:r>
      <w:r>
        <w:rPr>
          <w:spacing w:val="-2"/>
          <w:sz w:val="24"/>
        </w:rPr>
        <w:t>данных);</w:t>
      </w:r>
    </w:p>
    <w:p w:rsidR="00545DD5" w:rsidRDefault="004C156B">
      <w:pPr>
        <w:spacing w:before="1"/>
        <w:ind w:left="1" w:right="140"/>
        <w:jc w:val="both"/>
        <w:rPr>
          <w:sz w:val="24"/>
        </w:rPr>
      </w:pPr>
      <w:r>
        <w:rPr>
          <w:b/>
          <w:sz w:val="24"/>
        </w:rPr>
        <w:t>информацио</w:t>
      </w:r>
      <w:r>
        <w:rPr>
          <w:b/>
          <w:sz w:val="24"/>
        </w:rPr>
        <w:t xml:space="preserve">нная система персональных данных – </w:t>
      </w:r>
      <w:r>
        <w:rPr>
          <w:sz w:val="24"/>
        </w:rPr>
        <w:t>совокупность содержащихся в базах данныхперсональныхданных,иобеспечивающихихобработкуинформационныхтехнологийи технических средств;</w:t>
      </w:r>
    </w:p>
    <w:p w:rsidR="00545DD5" w:rsidRDefault="004C156B">
      <w:pPr>
        <w:pStyle w:val="a3"/>
        <w:ind w:left="1" w:right="135"/>
      </w:pPr>
      <w:r>
        <w:rPr>
          <w:b/>
        </w:rPr>
        <w:t xml:space="preserve">обезличивание персональных данных – </w:t>
      </w:r>
      <w:r>
        <w:t>действия, в результате которых становится невозможным</w:t>
      </w:r>
      <w:r>
        <w:t xml:space="preserve">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45DD5" w:rsidRDefault="004C156B">
      <w:pPr>
        <w:pStyle w:val="a3"/>
        <w:ind w:left="1" w:right="141"/>
      </w:pPr>
      <w:r>
        <w:rPr>
          <w:b/>
        </w:rPr>
        <w:t xml:space="preserve">обработка персональных данных </w:t>
      </w:r>
      <w:r>
        <w:t>– любое действие (операция) или совокупность действий (операций),совершаемыхсиспользованиемср</w:t>
      </w:r>
      <w:r>
        <w:t>едствавтоматизацииилибезиспользованиятаких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</w:t>
      </w:r>
      <w:r>
        <w:t>чивание, блокирование, удаление, уничтожение персональных данных;</w:t>
      </w:r>
    </w:p>
    <w:p w:rsidR="00545DD5" w:rsidRDefault="004C156B">
      <w:pPr>
        <w:pStyle w:val="a3"/>
        <w:spacing w:before="1"/>
        <w:ind w:left="1" w:right="142"/>
      </w:pPr>
      <w:r>
        <w:rPr>
          <w:b/>
        </w:rPr>
        <w:t xml:space="preserve">оператор – </w:t>
      </w:r>
      <w: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</w:t>
      </w:r>
      <w:r w:rsidR="00AA7213">
        <w:t xml:space="preserve"> </w:t>
      </w:r>
      <w:r>
        <w:t>персональны</w:t>
      </w:r>
      <w:r>
        <w:t>х</w:t>
      </w:r>
      <w:r w:rsidR="00AA7213">
        <w:t xml:space="preserve"> </w:t>
      </w:r>
      <w:r>
        <w:t>данных,</w:t>
      </w:r>
      <w:r w:rsidR="00AA7213">
        <w:t xml:space="preserve"> </w:t>
      </w:r>
      <w:r>
        <w:t>а</w:t>
      </w:r>
      <w:r w:rsidR="00AA7213">
        <w:t xml:space="preserve"> </w:t>
      </w:r>
      <w:r>
        <w:t>также</w:t>
      </w:r>
      <w:r w:rsidR="00AA7213">
        <w:t xml:space="preserve"> </w:t>
      </w:r>
      <w:r>
        <w:t>определяющие</w:t>
      </w:r>
      <w:r w:rsidR="00AA7213">
        <w:t xml:space="preserve"> </w:t>
      </w:r>
      <w:r>
        <w:t>цели</w:t>
      </w:r>
      <w:r w:rsidR="00AA7213">
        <w:t xml:space="preserve"> </w:t>
      </w:r>
      <w:r>
        <w:t>обработки</w:t>
      </w:r>
      <w:r w:rsidR="00AA7213">
        <w:t xml:space="preserve"> </w:t>
      </w:r>
      <w:r>
        <w:t>персональных</w:t>
      </w:r>
      <w:r w:rsidR="00AA7213">
        <w:t xml:space="preserve"> </w:t>
      </w:r>
      <w:r>
        <w:t>данных, состав персональных данных, подлежащих обработке, действия (операции), совершаемые с персональными данными;</w:t>
      </w:r>
    </w:p>
    <w:p w:rsidR="00545DD5" w:rsidRDefault="004C156B">
      <w:pPr>
        <w:pStyle w:val="a3"/>
        <w:ind w:left="1" w:right="139"/>
      </w:pPr>
      <w:r>
        <w:rPr>
          <w:b/>
        </w:rPr>
        <w:t>персональные</w:t>
      </w:r>
      <w:r w:rsidR="00AA7213">
        <w:rPr>
          <w:b/>
        </w:rPr>
        <w:t xml:space="preserve"> </w:t>
      </w:r>
      <w:r>
        <w:rPr>
          <w:b/>
        </w:rPr>
        <w:t>данные</w:t>
      </w:r>
      <w:r>
        <w:t>–любая</w:t>
      </w:r>
      <w:r w:rsidR="00AA7213">
        <w:t xml:space="preserve"> </w:t>
      </w:r>
      <w:r>
        <w:t>информация,</w:t>
      </w:r>
      <w:r w:rsidR="00AA7213">
        <w:t xml:space="preserve"> </w:t>
      </w:r>
      <w:r>
        <w:t>относящаяся</w:t>
      </w:r>
      <w:r w:rsidR="00AA7213">
        <w:t xml:space="preserve"> </w:t>
      </w:r>
      <w:r>
        <w:t>к</w:t>
      </w:r>
      <w:r w:rsidR="00AA7213">
        <w:t xml:space="preserve"> </w:t>
      </w:r>
      <w:r>
        <w:t>прямо</w:t>
      </w:r>
      <w:r w:rsidR="00AA7213">
        <w:t xml:space="preserve"> </w:t>
      </w:r>
      <w:r>
        <w:t>или</w:t>
      </w:r>
      <w:r w:rsidR="00AA7213">
        <w:t xml:space="preserve"> </w:t>
      </w:r>
      <w:r>
        <w:t>косвенно</w:t>
      </w:r>
      <w:r w:rsidR="00AA7213">
        <w:t xml:space="preserve"> </w:t>
      </w:r>
      <w:r>
        <w:t>определенному или определя</w:t>
      </w:r>
      <w:r>
        <w:t>емому физическому лицу (субъекту персональных данных);</w:t>
      </w:r>
    </w:p>
    <w:p w:rsidR="00545DD5" w:rsidRDefault="004C156B">
      <w:pPr>
        <w:spacing w:before="2"/>
        <w:ind w:left="1" w:right="142"/>
        <w:jc w:val="both"/>
        <w:rPr>
          <w:sz w:val="24"/>
        </w:rPr>
      </w:pPr>
      <w:r>
        <w:rPr>
          <w:b/>
          <w:sz w:val="24"/>
        </w:rPr>
        <w:t>персональные данные, разрешенные субъектом персональных данных для распространения</w:t>
      </w:r>
      <w:r>
        <w:rPr>
          <w:sz w:val="24"/>
        </w:rPr>
        <w:t>, – персональные данные, доступ неограниченного круга лиц к которым предоставлен</w:t>
      </w:r>
      <w:r w:rsidR="00AA7213">
        <w:rPr>
          <w:sz w:val="24"/>
        </w:rPr>
        <w:t xml:space="preserve"> </w:t>
      </w:r>
      <w:r>
        <w:rPr>
          <w:sz w:val="24"/>
        </w:rPr>
        <w:t>субъектом</w:t>
      </w:r>
      <w:r w:rsidR="00AA7213">
        <w:rPr>
          <w:sz w:val="24"/>
        </w:rPr>
        <w:t xml:space="preserve"> </w:t>
      </w:r>
      <w:r>
        <w:rPr>
          <w:sz w:val="24"/>
        </w:rPr>
        <w:t>персональных</w:t>
      </w:r>
      <w:r w:rsidR="00AA7213">
        <w:rPr>
          <w:sz w:val="24"/>
        </w:rPr>
        <w:t xml:space="preserve"> </w:t>
      </w:r>
      <w:r>
        <w:rPr>
          <w:sz w:val="24"/>
        </w:rPr>
        <w:t>данных</w:t>
      </w:r>
      <w:r w:rsidR="00AA7213">
        <w:rPr>
          <w:sz w:val="24"/>
        </w:rPr>
        <w:t xml:space="preserve"> </w:t>
      </w:r>
      <w:r>
        <w:rPr>
          <w:sz w:val="24"/>
        </w:rPr>
        <w:t>путем</w:t>
      </w:r>
      <w:r w:rsidR="00AA7213">
        <w:rPr>
          <w:sz w:val="24"/>
        </w:rPr>
        <w:t xml:space="preserve"> </w:t>
      </w:r>
      <w:r>
        <w:rPr>
          <w:sz w:val="24"/>
        </w:rPr>
        <w:t>дачи</w:t>
      </w:r>
      <w:r w:rsidR="00AA7213">
        <w:rPr>
          <w:sz w:val="24"/>
        </w:rPr>
        <w:t xml:space="preserve"> </w:t>
      </w:r>
      <w:r>
        <w:rPr>
          <w:sz w:val="24"/>
        </w:rPr>
        <w:t>сог</w:t>
      </w:r>
      <w:r>
        <w:rPr>
          <w:sz w:val="24"/>
        </w:rPr>
        <w:t>ласия</w:t>
      </w:r>
      <w:r w:rsidR="00AA7213">
        <w:rPr>
          <w:sz w:val="24"/>
        </w:rPr>
        <w:t xml:space="preserve"> </w:t>
      </w:r>
      <w:r>
        <w:rPr>
          <w:sz w:val="24"/>
        </w:rPr>
        <w:t>на</w:t>
      </w:r>
      <w:r w:rsidR="00AA7213">
        <w:rPr>
          <w:sz w:val="24"/>
        </w:rPr>
        <w:t xml:space="preserve"> </w:t>
      </w:r>
      <w:r>
        <w:rPr>
          <w:sz w:val="24"/>
        </w:rPr>
        <w:t>обработку</w:t>
      </w:r>
      <w:r w:rsidR="00AA7213">
        <w:rPr>
          <w:sz w:val="24"/>
        </w:rPr>
        <w:t xml:space="preserve"> </w:t>
      </w:r>
      <w:r>
        <w:rPr>
          <w:sz w:val="24"/>
        </w:rPr>
        <w:t>персональных данных, разрешенных субъектом персональных данных для распространения в порядке, предусмотренном ФЗ-152 в редакции Федерального закона от 30.12.2020 № 519-ФЗ;</w:t>
      </w:r>
    </w:p>
    <w:p w:rsidR="00545DD5" w:rsidRDefault="004C156B">
      <w:pPr>
        <w:ind w:left="1" w:right="141"/>
        <w:jc w:val="both"/>
        <w:rPr>
          <w:sz w:val="24"/>
        </w:rPr>
      </w:pPr>
      <w:r>
        <w:rPr>
          <w:b/>
          <w:sz w:val="24"/>
        </w:rPr>
        <w:t>предоставление</w:t>
      </w:r>
      <w:r w:rsidR="00AA7213">
        <w:rPr>
          <w:b/>
          <w:sz w:val="24"/>
        </w:rPr>
        <w:t xml:space="preserve"> </w:t>
      </w:r>
      <w:r>
        <w:rPr>
          <w:b/>
          <w:sz w:val="24"/>
        </w:rPr>
        <w:t>персональных</w:t>
      </w:r>
      <w:r w:rsidR="00AA7213">
        <w:rPr>
          <w:b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sz w:val="24"/>
        </w:rPr>
        <w:t>–действия,</w:t>
      </w:r>
      <w:r w:rsidR="00AA7213">
        <w:rPr>
          <w:sz w:val="24"/>
        </w:rPr>
        <w:t xml:space="preserve"> </w:t>
      </w:r>
      <w:r>
        <w:rPr>
          <w:sz w:val="24"/>
        </w:rPr>
        <w:t>направленные</w:t>
      </w:r>
      <w:r w:rsidR="00AA7213">
        <w:rPr>
          <w:sz w:val="24"/>
        </w:rPr>
        <w:t xml:space="preserve"> </w:t>
      </w:r>
      <w:r>
        <w:rPr>
          <w:sz w:val="24"/>
        </w:rPr>
        <w:t>на</w:t>
      </w:r>
      <w:r w:rsidR="00AA7213">
        <w:rPr>
          <w:sz w:val="24"/>
        </w:rPr>
        <w:t xml:space="preserve"> </w:t>
      </w:r>
      <w:r>
        <w:rPr>
          <w:sz w:val="24"/>
        </w:rPr>
        <w:t>раскрытие</w:t>
      </w:r>
      <w:r w:rsidR="00AA7213">
        <w:rPr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 данных определенному лицу или определенному кругу лиц;</w:t>
      </w:r>
    </w:p>
    <w:p w:rsidR="00545DD5" w:rsidRDefault="004C156B">
      <w:pPr>
        <w:ind w:left="1" w:right="137"/>
        <w:jc w:val="both"/>
        <w:rPr>
          <w:sz w:val="24"/>
        </w:rPr>
      </w:pPr>
      <w:r>
        <w:rPr>
          <w:b/>
          <w:sz w:val="24"/>
        </w:rPr>
        <w:t xml:space="preserve">распространение персональных данных – </w:t>
      </w:r>
      <w:r>
        <w:rPr>
          <w:sz w:val="24"/>
        </w:rPr>
        <w:t>действия, направленные на раскрытие персональных данных неопределенному кругу лиц;</w:t>
      </w:r>
    </w:p>
    <w:p w:rsidR="00545DD5" w:rsidRDefault="004C156B">
      <w:pPr>
        <w:ind w:left="1" w:right="139"/>
        <w:jc w:val="both"/>
        <w:rPr>
          <w:sz w:val="24"/>
        </w:rPr>
      </w:pPr>
      <w:r>
        <w:rPr>
          <w:b/>
          <w:sz w:val="24"/>
        </w:rPr>
        <w:t xml:space="preserve">трансграничная передача персональных данных – </w:t>
      </w:r>
      <w:r>
        <w:rPr>
          <w:sz w:val="24"/>
        </w:rPr>
        <w:t>передача персональных да</w:t>
      </w:r>
      <w:r>
        <w:rPr>
          <w:sz w:val="24"/>
        </w:rPr>
        <w:t>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545DD5" w:rsidRDefault="004C156B">
      <w:pPr>
        <w:pStyle w:val="a3"/>
        <w:ind w:left="1" w:right="137"/>
      </w:pPr>
      <w:r>
        <w:rPr>
          <w:b/>
        </w:rPr>
        <w:t xml:space="preserve">уничтожение персональных данных – </w:t>
      </w:r>
      <w: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45DD5" w:rsidRDefault="00545DD5">
      <w:pPr>
        <w:pStyle w:val="a3"/>
        <w:sectPr w:rsidR="00545DD5">
          <w:pgSz w:w="11910" w:h="16840"/>
          <w:pgMar w:top="1040" w:right="425" w:bottom="1180" w:left="1417" w:header="0" w:footer="989" w:gutter="0"/>
          <w:cols w:space="720"/>
        </w:sectPr>
      </w:pPr>
    </w:p>
    <w:p w:rsidR="00545DD5" w:rsidRDefault="004C156B">
      <w:pPr>
        <w:pStyle w:val="a3"/>
        <w:spacing w:before="66"/>
        <w:ind w:left="1" w:right="140" w:firstLine="707"/>
      </w:pPr>
      <w:r>
        <w:lastRenderedPageBreak/>
        <w:t>Учреждение</w:t>
      </w:r>
      <w:r w:rsidR="00AA7213">
        <w:t xml:space="preserve"> </w:t>
      </w:r>
      <w:r>
        <w:t>обязано</w:t>
      </w:r>
      <w:r w:rsidR="00AA7213">
        <w:t xml:space="preserve"> </w:t>
      </w:r>
      <w:r>
        <w:t>опубликовать</w:t>
      </w:r>
      <w:r w:rsidR="00AA7213">
        <w:t xml:space="preserve"> </w:t>
      </w:r>
      <w:r>
        <w:t>или</w:t>
      </w:r>
      <w:r w:rsidR="00AA7213">
        <w:t xml:space="preserve"> </w:t>
      </w:r>
      <w:r>
        <w:t>иным</w:t>
      </w:r>
      <w:r w:rsidR="00AA7213">
        <w:t xml:space="preserve"> </w:t>
      </w:r>
      <w:r>
        <w:t>образом</w:t>
      </w:r>
      <w:r w:rsidR="00AA7213">
        <w:t xml:space="preserve"> </w:t>
      </w:r>
      <w:r>
        <w:t>обеспечить</w:t>
      </w:r>
      <w:r w:rsidR="00AA7213">
        <w:t xml:space="preserve"> </w:t>
      </w:r>
      <w:r>
        <w:t>неограниченный</w:t>
      </w:r>
      <w:r w:rsidR="00AA7213">
        <w:t xml:space="preserve"> </w:t>
      </w:r>
      <w:r>
        <w:t>доступ к настоящей Политике в отношении обработки персональных данных, к сведениям о реализуемых требованиях к защите персональных данных.</w:t>
      </w:r>
    </w:p>
    <w:p w:rsidR="00545DD5" w:rsidRDefault="00545DD5">
      <w:pPr>
        <w:pStyle w:val="a3"/>
        <w:spacing w:before="6"/>
        <w:ind w:left="0"/>
        <w:jc w:val="left"/>
      </w:pPr>
    </w:p>
    <w:p w:rsidR="00545DD5" w:rsidRDefault="004C156B">
      <w:pPr>
        <w:pStyle w:val="Heading1"/>
        <w:numPr>
          <w:ilvl w:val="0"/>
          <w:numId w:val="2"/>
        </w:numPr>
        <w:tabs>
          <w:tab w:val="left" w:pos="1579"/>
        </w:tabs>
        <w:spacing w:line="240" w:lineRule="auto"/>
        <w:ind w:left="1579" w:hanging="279"/>
        <w:jc w:val="left"/>
      </w:pPr>
      <w:r>
        <w:t>Принципы</w:t>
      </w:r>
      <w:r w:rsidR="00AA7213">
        <w:t xml:space="preserve"> </w:t>
      </w:r>
      <w:r>
        <w:t>и</w:t>
      </w:r>
      <w:r w:rsidR="00AA7213">
        <w:t xml:space="preserve"> </w:t>
      </w:r>
      <w:r>
        <w:t>условия</w:t>
      </w:r>
      <w:r w:rsidR="00AA7213">
        <w:t xml:space="preserve"> </w:t>
      </w:r>
      <w:r>
        <w:t>обработки</w:t>
      </w:r>
      <w:r w:rsidR="00AA7213">
        <w:t xml:space="preserve"> </w:t>
      </w:r>
      <w:r>
        <w:t>персональных</w:t>
      </w:r>
      <w:r w:rsidR="00AA7213">
        <w:t xml:space="preserve"> </w:t>
      </w:r>
      <w:r>
        <w:rPr>
          <w:spacing w:val="-2"/>
        </w:rPr>
        <w:t>данных</w:t>
      </w:r>
    </w:p>
    <w:p w:rsidR="00545DD5" w:rsidRDefault="00545DD5">
      <w:pPr>
        <w:pStyle w:val="a3"/>
        <w:spacing w:before="2"/>
        <w:ind w:left="0"/>
        <w:jc w:val="left"/>
        <w:rPr>
          <w:b/>
          <w:sz w:val="28"/>
        </w:rPr>
      </w:pPr>
    </w:p>
    <w:p w:rsidR="00545DD5" w:rsidRDefault="004C156B">
      <w:pPr>
        <w:pStyle w:val="a4"/>
        <w:numPr>
          <w:ilvl w:val="1"/>
          <w:numId w:val="2"/>
        </w:numPr>
        <w:tabs>
          <w:tab w:val="left" w:pos="2348"/>
        </w:tabs>
        <w:spacing w:line="319" w:lineRule="exact"/>
        <w:ind w:left="2348" w:hanging="491"/>
        <w:jc w:val="left"/>
        <w:rPr>
          <w:b/>
          <w:sz w:val="28"/>
        </w:rPr>
      </w:pPr>
      <w:r>
        <w:rPr>
          <w:b/>
          <w:sz w:val="28"/>
        </w:rPr>
        <w:t>Принципы</w:t>
      </w:r>
      <w:r w:rsidR="00AA7213">
        <w:rPr>
          <w:b/>
          <w:sz w:val="28"/>
        </w:rPr>
        <w:t xml:space="preserve"> </w:t>
      </w:r>
      <w:r>
        <w:rPr>
          <w:b/>
          <w:sz w:val="28"/>
        </w:rPr>
        <w:t>обрабо</w:t>
      </w:r>
      <w:r>
        <w:rPr>
          <w:b/>
          <w:sz w:val="28"/>
        </w:rPr>
        <w:t>тки</w:t>
      </w:r>
      <w:r w:rsidR="00AA7213">
        <w:rPr>
          <w:b/>
          <w:sz w:val="28"/>
        </w:rPr>
        <w:t xml:space="preserve"> </w:t>
      </w:r>
      <w:r>
        <w:rPr>
          <w:b/>
          <w:sz w:val="28"/>
        </w:rPr>
        <w:t>персональных</w:t>
      </w:r>
      <w:r w:rsidR="00AA7213">
        <w:rPr>
          <w:b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545DD5" w:rsidRDefault="004C156B">
      <w:pPr>
        <w:pStyle w:val="a3"/>
        <w:ind w:left="1" w:firstLine="707"/>
        <w:jc w:val="left"/>
      </w:pPr>
      <w:r>
        <w:t>Обработка</w:t>
      </w:r>
      <w:r w:rsidR="00AA7213">
        <w:t xml:space="preserve"> </w:t>
      </w:r>
      <w:r>
        <w:t>персональных</w:t>
      </w:r>
      <w:r w:rsidR="00AA7213">
        <w:t xml:space="preserve"> </w:t>
      </w:r>
      <w:r>
        <w:t>данных</w:t>
      </w:r>
      <w:r w:rsidR="00AA7213">
        <w:t xml:space="preserve"> </w:t>
      </w:r>
      <w:r>
        <w:t>у</w:t>
      </w:r>
      <w:r w:rsidR="00AA7213">
        <w:t xml:space="preserve"> </w:t>
      </w:r>
      <w:r>
        <w:t>Оператора</w:t>
      </w:r>
      <w:r w:rsidR="00AA7213">
        <w:t xml:space="preserve"> </w:t>
      </w:r>
      <w:r>
        <w:t>осуществляется</w:t>
      </w:r>
      <w:r w:rsidR="00AA7213">
        <w:t xml:space="preserve"> </w:t>
      </w:r>
      <w:r>
        <w:t>на</w:t>
      </w:r>
      <w:r w:rsidR="00AA7213">
        <w:t xml:space="preserve"> </w:t>
      </w:r>
      <w:r>
        <w:t>основе</w:t>
      </w:r>
      <w:r w:rsidR="00AA7213">
        <w:t xml:space="preserve"> </w:t>
      </w:r>
      <w:r>
        <w:t xml:space="preserve">следующих </w:t>
      </w:r>
      <w:r>
        <w:rPr>
          <w:spacing w:val="-2"/>
        </w:rPr>
        <w:t>принципов: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hanging="355"/>
        <w:jc w:val="left"/>
        <w:rPr>
          <w:sz w:val="24"/>
        </w:rPr>
      </w:pPr>
      <w:r>
        <w:rPr>
          <w:sz w:val="24"/>
        </w:rPr>
        <w:t>законности</w:t>
      </w:r>
      <w:r w:rsidR="00AA7213">
        <w:rPr>
          <w:sz w:val="24"/>
        </w:rPr>
        <w:t xml:space="preserve"> </w:t>
      </w:r>
      <w:r>
        <w:rPr>
          <w:sz w:val="24"/>
        </w:rPr>
        <w:t>и</w:t>
      </w:r>
      <w:r w:rsidR="00AA7213">
        <w:rPr>
          <w:sz w:val="24"/>
        </w:rPr>
        <w:t xml:space="preserve"> </w:t>
      </w:r>
      <w:r>
        <w:rPr>
          <w:sz w:val="24"/>
        </w:rPr>
        <w:t>справедливой</w:t>
      </w:r>
      <w:r w:rsidR="00AA7213">
        <w:rPr>
          <w:sz w:val="24"/>
        </w:rPr>
        <w:t xml:space="preserve"> </w:t>
      </w:r>
      <w:r>
        <w:rPr>
          <w:spacing w:val="-2"/>
          <w:sz w:val="24"/>
        </w:rPr>
        <w:t>основы;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  <w:tab w:val="left" w:pos="2213"/>
          <w:tab w:val="left" w:pos="3472"/>
          <w:tab w:val="left" w:pos="5127"/>
          <w:tab w:val="left" w:pos="6094"/>
          <w:tab w:val="left" w:pos="7665"/>
        </w:tabs>
        <w:ind w:right="146"/>
        <w:jc w:val="left"/>
        <w:rPr>
          <w:sz w:val="24"/>
        </w:rPr>
      </w:pPr>
      <w:r>
        <w:rPr>
          <w:spacing w:val="-2"/>
          <w:sz w:val="24"/>
        </w:rPr>
        <w:t>ограничения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достижением</w:t>
      </w:r>
      <w:r>
        <w:rPr>
          <w:sz w:val="24"/>
        </w:rPr>
        <w:tab/>
        <w:t>конкретных,</w:t>
      </w:r>
      <w:r w:rsidR="00AA7213">
        <w:rPr>
          <w:sz w:val="24"/>
        </w:rPr>
        <w:t xml:space="preserve"> </w:t>
      </w:r>
      <w:r>
        <w:rPr>
          <w:sz w:val="24"/>
        </w:rPr>
        <w:t>заранее определенных и законных целей;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  <w:tab w:val="left" w:pos="2308"/>
          <w:tab w:val="left" w:pos="3582"/>
          <w:tab w:val="left" w:pos="5252"/>
          <w:tab w:val="left" w:pos="6288"/>
          <w:tab w:val="left" w:pos="8070"/>
          <w:tab w:val="left" w:pos="8387"/>
          <w:tab w:val="left" w:pos="9343"/>
        </w:tabs>
        <w:ind w:right="144"/>
        <w:jc w:val="left"/>
        <w:rPr>
          <w:sz w:val="24"/>
        </w:rPr>
      </w:pPr>
      <w:r>
        <w:rPr>
          <w:spacing w:val="-2"/>
          <w:sz w:val="24"/>
        </w:rPr>
        <w:t>недопущения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>несовместимой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2"/>
          <w:sz w:val="24"/>
        </w:rPr>
        <w:t xml:space="preserve">сбора </w:t>
      </w:r>
      <w:r>
        <w:rPr>
          <w:sz w:val="24"/>
        </w:rPr>
        <w:t>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5"/>
        <w:jc w:val="left"/>
        <w:rPr>
          <w:sz w:val="24"/>
        </w:rPr>
      </w:pPr>
      <w:r>
        <w:rPr>
          <w:sz w:val="24"/>
        </w:rPr>
        <w:t>недопущения</w:t>
      </w:r>
      <w:r w:rsidR="00AA7213">
        <w:rPr>
          <w:sz w:val="24"/>
        </w:rPr>
        <w:t xml:space="preserve"> </w:t>
      </w:r>
      <w:r>
        <w:rPr>
          <w:sz w:val="24"/>
        </w:rPr>
        <w:t>объединения</w:t>
      </w:r>
      <w:r w:rsidR="00AA7213">
        <w:rPr>
          <w:sz w:val="24"/>
        </w:rPr>
        <w:t xml:space="preserve"> </w:t>
      </w:r>
      <w:r>
        <w:rPr>
          <w:sz w:val="24"/>
        </w:rPr>
        <w:t>баз</w:t>
      </w:r>
      <w:r w:rsidR="00AA7213">
        <w:rPr>
          <w:sz w:val="24"/>
        </w:rPr>
        <w:t xml:space="preserve"> </w:t>
      </w:r>
      <w:r>
        <w:rPr>
          <w:sz w:val="24"/>
        </w:rPr>
        <w:t>данных,</w:t>
      </w:r>
      <w:r w:rsidR="00AA7213">
        <w:rPr>
          <w:sz w:val="24"/>
        </w:rPr>
        <w:t xml:space="preserve"> </w:t>
      </w:r>
      <w:r>
        <w:rPr>
          <w:sz w:val="24"/>
        </w:rPr>
        <w:t>содержащих</w:t>
      </w:r>
      <w:r w:rsidR="00AA7213">
        <w:rPr>
          <w:sz w:val="24"/>
        </w:rPr>
        <w:t xml:space="preserve"> </w:t>
      </w:r>
      <w:r>
        <w:rPr>
          <w:sz w:val="24"/>
        </w:rPr>
        <w:t>персональные</w:t>
      </w:r>
      <w:r w:rsidR="00AA7213">
        <w:rPr>
          <w:sz w:val="24"/>
        </w:rPr>
        <w:t xml:space="preserve"> </w:t>
      </w:r>
      <w:r>
        <w:rPr>
          <w:sz w:val="24"/>
        </w:rPr>
        <w:t>данные,</w:t>
      </w:r>
      <w:r w:rsidR="00AA7213">
        <w:rPr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hanging="355"/>
        <w:jc w:val="left"/>
        <w:rPr>
          <w:sz w:val="24"/>
        </w:rPr>
      </w:pPr>
      <w:r>
        <w:rPr>
          <w:sz w:val="24"/>
        </w:rPr>
        <w:t>обработки</w:t>
      </w:r>
      <w:r w:rsidR="00AA7213">
        <w:rPr>
          <w:sz w:val="24"/>
        </w:rPr>
        <w:t xml:space="preserve"> </w:t>
      </w:r>
      <w:r>
        <w:rPr>
          <w:sz w:val="24"/>
        </w:rPr>
        <w:t>только</w:t>
      </w:r>
      <w:r w:rsidR="00AA7213">
        <w:rPr>
          <w:sz w:val="24"/>
        </w:rPr>
        <w:t xml:space="preserve"> </w:t>
      </w:r>
      <w:r>
        <w:rPr>
          <w:sz w:val="24"/>
        </w:rPr>
        <w:t>тех</w:t>
      </w:r>
      <w:r w:rsidR="00AA7213">
        <w:rPr>
          <w:sz w:val="24"/>
        </w:rPr>
        <w:t xml:space="preserve"> </w:t>
      </w:r>
      <w:r>
        <w:rPr>
          <w:sz w:val="24"/>
        </w:rPr>
        <w:t>персональных</w:t>
      </w:r>
      <w:r w:rsidR="00AA7213">
        <w:rPr>
          <w:sz w:val="24"/>
        </w:rPr>
        <w:t xml:space="preserve"> </w:t>
      </w:r>
      <w:r>
        <w:rPr>
          <w:sz w:val="24"/>
        </w:rPr>
        <w:t>данных,</w:t>
      </w:r>
      <w:r w:rsidR="00AA7213">
        <w:rPr>
          <w:sz w:val="24"/>
        </w:rPr>
        <w:t xml:space="preserve"> </w:t>
      </w:r>
      <w:r>
        <w:rPr>
          <w:sz w:val="24"/>
        </w:rPr>
        <w:t>которые</w:t>
      </w:r>
      <w:r w:rsidR="00AA7213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твечают</w:t>
      </w:r>
      <w:r w:rsidR="00AA7213">
        <w:rPr>
          <w:sz w:val="24"/>
        </w:rPr>
        <w:t xml:space="preserve"> </w:t>
      </w:r>
      <w:r>
        <w:rPr>
          <w:sz w:val="24"/>
        </w:rPr>
        <w:t>целям</w:t>
      </w:r>
      <w:r w:rsidR="00AA7213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6"/>
        <w:rPr>
          <w:sz w:val="24"/>
        </w:rPr>
      </w:pPr>
      <w:r>
        <w:rPr>
          <w:sz w:val="24"/>
        </w:rPr>
        <w:t>соответствия содержания и объема обрабатываемых персональных данных заявленным целям обработки;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4"/>
        <w:rPr>
          <w:sz w:val="24"/>
        </w:rPr>
      </w:pPr>
      <w:r>
        <w:rPr>
          <w:sz w:val="24"/>
        </w:rPr>
        <w:t>недопущения</w:t>
      </w:r>
      <w:r w:rsidR="00AA7213">
        <w:rPr>
          <w:sz w:val="24"/>
        </w:rPr>
        <w:t xml:space="preserve"> </w:t>
      </w:r>
      <w:r>
        <w:rPr>
          <w:sz w:val="24"/>
        </w:rPr>
        <w:t>обработки</w:t>
      </w:r>
      <w:r w:rsidR="00AA7213">
        <w:rPr>
          <w:sz w:val="24"/>
        </w:rPr>
        <w:t xml:space="preserve"> </w:t>
      </w:r>
      <w:r>
        <w:rPr>
          <w:sz w:val="24"/>
        </w:rPr>
        <w:t>персональных</w:t>
      </w:r>
      <w:r w:rsidR="00AA7213">
        <w:rPr>
          <w:sz w:val="24"/>
        </w:rPr>
        <w:t xml:space="preserve"> </w:t>
      </w:r>
      <w:r>
        <w:rPr>
          <w:sz w:val="24"/>
        </w:rPr>
        <w:t>данных,</w:t>
      </w:r>
      <w:r w:rsidR="00AA7213">
        <w:rPr>
          <w:sz w:val="24"/>
        </w:rPr>
        <w:t xml:space="preserve"> </w:t>
      </w:r>
      <w:r>
        <w:rPr>
          <w:sz w:val="24"/>
        </w:rPr>
        <w:t>избыточных</w:t>
      </w:r>
      <w:r w:rsidR="00AA7213">
        <w:rPr>
          <w:sz w:val="24"/>
        </w:rPr>
        <w:t xml:space="preserve"> </w:t>
      </w:r>
      <w:r>
        <w:rPr>
          <w:sz w:val="24"/>
        </w:rPr>
        <w:t>по</w:t>
      </w:r>
      <w:r w:rsidR="00AA7213">
        <w:rPr>
          <w:sz w:val="24"/>
        </w:rPr>
        <w:t xml:space="preserve"> </w:t>
      </w:r>
      <w:r>
        <w:rPr>
          <w:sz w:val="24"/>
        </w:rPr>
        <w:t>отношению</w:t>
      </w:r>
      <w:r w:rsidR="00AA7213">
        <w:rPr>
          <w:sz w:val="24"/>
        </w:rPr>
        <w:t xml:space="preserve"> </w:t>
      </w:r>
      <w:r>
        <w:rPr>
          <w:sz w:val="24"/>
        </w:rPr>
        <w:t>к</w:t>
      </w:r>
      <w:r w:rsidR="00AA7213">
        <w:rPr>
          <w:sz w:val="24"/>
        </w:rPr>
        <w:t xml:space="preserve"> </w:t>
      </w:r>
      <w:r>
        <w:rPr>
          <w:sz w:val="24"/>
        </w:rPr>
        <w:t>заявленным целям их обработки;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1"/>
        <w:rPr>
          <w:sz w:val="24"/>
        </w:rPr>
      </w:pPr>
      <w:r>
        <w:rPr>
          <w:sz w:val="24"/>
        </w:rPr>
        <w:t>обеспечения точности, достаточности и акту</w:t>
      </w:r>
      <w:r>
        <w:rPr>
          <w:sz w:val="24"/>
        </w:rPr>
        <w:t>альности персональных данных по отношению к целям обработки 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5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</w:t>
      </w:r>
      <w:r>
        <w:rPr>
          <w:sz w:val="24"/>
        </w:rPr>
        <w:t>ратором допущенных нарушений персональных данных, если иное не предусмотрено федеральным законом.</w:t>
      </w:r>
    </w:p>
    <w:p w:rsidR="00545DD5" w:rsidRDefault="00545DD5">
      <w:pPr>
        <w:pStyle w:val="a3"/>
        <w:spacing w:before="4"/>
        <w:ind w:left="0"/>
        <w:jc w:val="left"/>
      </w:pPr>
    </w:p>
    <w:p w:rsidR="00545DD5" w:rsidRDefault="004C156B">
      <w:pPr>
        <w:pStyle w:val="Heading1"/>
        <w:numPr>
          <w:ilvl w:val="1"/>
          <w:numId w:val="2"/>
        </w:numPr>
        <w:tabs>
          <w:tab w:val="left" w:pos="491"/>
        </w:tabs>
        <w:ind w:left="491" w:right="2150"/>
      </w:pPr>
      <w:r>
        <w:t>Условия</w:t>
      </w:r>
      <w:r w:rsidR="00AA7213">
        <w:t xml:space="preserve"> </w:t>
      </w:r>
      <w:r>
        <w:t>обработки</w:t>
      </w:r>
      <w:r w:rsidR="00AA7213">
        <w:t xml:space="preserve"> </w:t>
      </w:r>
      <w:r>
        <w:t>персональных</w:t>
      </w:r>
      <w:r w:rsidR="00AA7213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spacing w:line="273" w:lineRule="exact"/>
        <w:ind w:left="1" w:right="2193"/>
        <w:jc w:val="right"/>
      </w:pPr>
      <w:r>
        <w:t>Обработка</w:t>
      </w:r>
      <w:r w:rsidR="00AA7213">
        <w:t xml:space="preserve"> </w:t>
      </w:r>
      <w:r>
        <w:t>персональных</w:t>
      </w:r>
      <w:r w:rsidR="00AA7213">
        <w:t xml:space="preserve"> </w:t>
      </w:r>
      <w:r>
        <w:t>данных</w:t>
      </w:r>
      <w:r w:rsidR="00AA7213">
        <w:t xml:space="preserve"> </w:t>
      </w:r>
      <w:r>
        <w:t>допускается</w:t>
      </w:r>
      <w:r w:rsidR="00AA7213">
        <w:t xml:space="preserve"> </w:t>
      </w:r>
      <w:r>
        <w:t>в</w:t>
      </w:r>
      <w:r w:rsidR="00AA7213">
        <w:t xml:space="preserve"> </w:t>
      </w:r>
      <w:r>
        <w:t>следующих</w:t>
      </w:r>
      <w:r>
        <w:rPr>
          <w:spacing w:val="-2"/>
        </w:rPr>
        <w:t xml:space="preserve"> случаях: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1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</w:t>
      </w:r>
      <w:r>
        <w:rPr>
          <w:sz w:val="24"/>
        </w:rPr>
        <w:t xml:space="preserve"> персональных данных на обработку его 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39"/>
        <w:rPr>
          <w:sz w:val="24"/>
        </w:rPr>
      </w:pPr>
      <w:r>
        <w:rPr>
          <w:sz w:val="24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>
        <w:rPr>
          <w:sz w:val="24"/>
        </w:rPr>
        <w:t>язанностей;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6"/>
        <w:rPr>
          <w:sz w:val="24"/>
        </w:rPr>
      </w:pPr>
      <w:r>
        <w:rPr>
          <w:sz w:val="24"/>
        </w:rPr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spacing w:before="1"/>
        <w:ind w:right="139"/>
        <w:rPr>
          <w:sz w:val="24"/>
        </w:rPr>
      </w:pPr>
      <w:r>
        <w:rPr>
          <w:sz w:val="24"/>
        </w:rPr>
        <w:t>обработка персональных данных необходима для исполнения суд</w:t>
      </w:r>
      <w:r>
        <w:rPr>
          <w:sz w:val="24"/>
        </w:rPr>
        <w:t>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545DD5" w:rsidRDefault="004C156B" w:rsidP="00E2798A">
      <w:pPr>
        <w:pStyle w:val="a4"/>
        <w:numPr>
          <w:ilvl w:val="0"/>
          <w:numId w:val="1"/>
        </w:numPr>
        <w:tabs>
          <w:tab w:val="left" w:pos="714"/>
        </w:tabs>
        <w:spacing w:before="66"/>
        <w:ind w:right="140"/>
        <w:jc w:val="left"/>
      </w:pPr>
      <w:r>
        <w:rPr>
          <w:sz w:val="24"/>
        </w:rPr>
        <w:t>обработка персональных данных необходима для исполнения полномочий федеральных органов исп</w:t>
      </w:r>
      <w:r>
        <w:rPr>
          <w:sz w:val="24"/>
        </w:rPr>
        <w:t>олнительной власти, органов государственных внебюджетных фондов.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</w:t>
      </w:r>
      <w:r>
        <w:rPr>
          <w:sz w:val="24"/>
        </w:rPr>
        <w:t>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</w:t>
      </w:r>
      <w:r>
        <w:rPr>
          <w:sz w:val="24"/>
        </w:rPr>
        <w:t>ьных</w:t>
      </w:r>
      <w:r w:rsidR="00E2798A">
        <w:rPr>
          <w:sz w:val="24"/>
        </w:rPr>
        <w:t xml:space="preserve"> </w:t>
      </w:r>
      <w:r>
        <w:rPr>
          <w:sz w:val="24"/>
        </w:rPr>
        <w:t>услуги</w:t>
      </w:r>
      <w:r w:rsidR="00E2798A">
        <w:rPr>
          <w:sz w:val="24"/>
        </w:rPr>
        <w:t xml:space="preserve"> </w:t>
      </w:r>
      <w:r>
        <w:rPr>
          <w:sz w:val="24"/>
        </w:rPr>
        <w:t>(или)</w:t>
      </w:r>
      <w:r w:rsidR="00E2798A">
        <w:rPr>
          <w:sz w:val="24"/>
        </w:rPr>
        <w:t xml:space="preserve"> </w:t>
      </w:r>
      <w:r>
        <w:rPr>
          <w:sz w:val="24"/>
        </w:rPr>
        <w:t>региональных</w:t>
      </w:r>
      <w:r w:rsidR="00E2798A">
        <w:rPr>
          <w:sz w:val="24"/>
        </w:rPr>
        <w:t xml:space="preserve"> </w:t>
      </w:r>
      <w:r>
        <w:rPr>
          <w:sz w:val="24"/>
        </w:rPr>
        <w:t>порталах</w:t>
      </w:r>
      <w:r w:rsidR="00E2798A">
        <w:rPr>
          <w:sz w:val="24"/>
        </w:rPr>
        <w:t xml:space="preserve"> </w:t>
      </w:r>
      <w:r>
        <w:rPr>
          <w:sz w:val="24"/>
        </w:rPr>
        <w:t>государственных</w:t>
      </w:r>
      <w:r w:rsidR="00E2798A">
        <w:rPr>
          <w:sz w:val="24"/>
        </w:rPr>
        <w:t xml:space="preserve"> </w:t>
      </w:r>
      <w:r>
        <w:rPr>
          <w:sz w:val="24"/>
        </w:rPr>
        <w:t>и</w:t>
      </w:r>
      <w:r w:rsidR="00E2798A">
        <w:rPr>
          <w:sz w:val="24"/>
        </w:rPr>
        <w:t xml:space="preserve"> </w:t>
      </w:r>
      <w:r>
        <w:rPr>
          <w:sz w:val="24"/>
        </w:rPr>
        <w:lastRenderedPageBreak/>
        <w:t>муниципальных</w:t>
      </w:r>
      <w:r w:rsidR="00E2798A">
        <w:rPr>
          <w:sz w:val="24"/>
        </w:rPr>
        <w:t xml:space="preserve"> </w:t>
      </w:r>
      <w:r w:rsidRPr="00E2798A">
        <w:rPr>
          <w:spacing w:val="-2"/>
        </w:rPr>
        <w:t>услуг;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3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</w:t>
      </w:r>
      <w:r>
        <w:rPr>
          <w:sz w:val="24"/>
        </w:rPr>
        <w:t>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spacing w:before="1"/>
        <w:ind w:right="145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</w:t>
      </w:r>
      <w:r>
        <w:rPr>
          <w:sz w:val="24"/>
        </w:rPr>
        <w:t>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 интересовОператораилитретьихлицлибодлядостижен</w:t>
      </w:r>
      <w:r>
        <w:rPr>
          <w:sz w:val="24"/>
        </w:rPr>
        <w:t xml:space="preserve">ияобщественнозначимыхцелей при условии, что при этом не нарушаются права и свободы субъекта персональных </w:t>
      </w:r>
      <w:r>
        <w:rPr>
          <w:spacing w:val="-2"/>
          <w:sz w:val="24"/>
        </w:rPr>
        <w:t>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45DD5" w:rsidRDefault="004C156B">
      <w:pPr>
        <w:pStyle w:val="a3"/>
        <w:ind w:left="1" w:right="136" w:firstLine="707"/>
      </w:pPr>
      <w:r>
        <w:t>Операт</w:t>
      </w:r>
      <w:r>
        <w:t>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</w:t>
      </w:r>
      <w:r>
        <w:t>а, либо путем принятия государственным органом или муниципальным органом соответствующего акта. Лицо, осуществляющее обработку персональных данных по поручению Оператора, обязано соблюдать принципы и правила обработки персональных данных, соблюдать конфиде</w:t>
      </w:r>
      <w:r>
        <w:t>нциальность персональных данных, принимать необходимые меры, направленные на обеспечение выполнения обязанностей согласно Федеральному закону от 27 июля 2006 года № 152-ФЗ.</w:t>
      </w:r>
    </w:p>
    <w:p w:rsidR="00545DD5" w:rsidRDefault="00545DD5">
      <w:pPr>
        <w:pStyle w:val="a3"/>
        <w:spacing w:before="6"/>
        <w:ind w:left="0"/>
        <w:jc w:val="left"/>
      </w:pPr>
    </w:p>
    <w:p w:rsidR="00545DD5" w:rsidRDefault="004C156B">
      <w:pPr>
        <w:pStyle w:val="Heading1"/>
        <w:numPr>
          <w:ilvl w:val="1"/>
          <w:numId w:val="2"/>
        </w:numPr>
        <w:tabs>
          <w:tab w:val="left" w:pos="2357"/>
        </w:tabs>
        <w:ind w:left="2357"/>
      </w:pPr>
      <w:r>
        <w:t>Конфиденциальность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ind w:left="1" w:right="147" w:firstLine="707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45DD5" w:rsidRDefault="00545DD5">
      <w:pPr>
        <w:pStyle w:val="a3"/>
        <w:spacing w:before="4"/>
        <w:ind w:left="0"/>
        <w:jc w:val="left"/>
      </w:pPr>
    </w:p>
    <w:p w:rsidR="00545DD5" w:rsidRDefault="004C156B">
      <w:pPr>
        <w:pStyle w:val="Heading1"/>
        <w:numPr>
          <w:ilvl w:val="1"/>
          <w:numId w:val="2"/>
        </w:numPr>
        <w:tabs>
          <w:tab w:val="left" w:pos="1988"/>
        </w:tabs>
        <w:spacing w:line="320" w:lineRule="exact"/>
        <w:ind w:left="1988"/>
      </w:pPr>
      <w:r>
        <w:t>Общедоступные</w:t>
      </w:r>
      <w:r w:rsidR="00E2798A">
        <w:t xml:space="preserve"> </w:t>
      </w:r>
      <w:r>
        <w:t>источники</w:t>
      </w:r>
      <w:r w:rsidR="00E2798A">
        <w:t xml:space="preserve"> </w:t>
      </w:r>
      <w:r>
        <w:t>пер</w:t>
      </w:r>
      <w:r>
        <w:t>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ind w:left="1" w:right="145" w:firstLine="707"/>
      </w:pPr>
      <w:r>
        <w:t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</w:t>
      </w:r>
      <w:r>
        <w:t xml:space="preserve">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545DD5" w:rsidRDefault="004C156B">
      <w:pPr>
        <w:pStyle w:val="a3"/>
        <w:ind w:left="1" w:right="145" w:firstLine="707"/>
      </w:pPr>
      <w:r>
        <w:t>Сведения о субъекте должны быть в любое время исключе</w:t>
      </w:r>
      <w:r>
        <w:t>ны из общедоступных источников персональных данных по требованию субъекта либо по решению суда или иных уполномоченных государственных органов.</w:t>
      </w:r>
    </w:p>
    <w:p w:rsidR="00545DD5" w:rsidRDefault="00545DD5">
      <w:pPr>
        <w:pStyle w:val="a3"/>
        <w:spacing w:before="2"/>
        <w:ind w:left="0"/>
        <w:jc w:val="left"/>
      </w:pPr>
    </w:p>
    <w:p w:rsidR="00545DD5" w:rsidRDefault="004C156B">
      <w:pPr>
        <w:pStyle w:val="Heading1"/>
        <w:numPr>
          <w:ilvl w:val="1"/>
          <w:numId w:val="2"/>
        </w:numPr>
        <w:tabs>
          <w:tab w:val="left" w:pos="2169"/>
        </w:tabs>
        <w:spacing w:line="320" w:lineRule="exact"/>
        <w:ind w:left="2169" w:hanging="490"/>
      </w:pPr>
      <w:r>
        <w:t>Специальные</w:t>
      </w:r>
      <w:r w:rsidR="00E2798A">
        <w:t xml:space="preserve"> </w:t>
      </w:r>
      <w:r>
        <w:t>категории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ind w:left="1" w:right="137" w:firstLine="707"/>
      </w:pPr>
      <w:r>
        <w:t>Обработка Оператором специальных категорий персональных данных, касающихся расовой,национальнойпринадлежности,политическихвзглядов,религиозныхилифилософских убеждений, состояния здоровья, интимной жизни, не допускается, за исключением случаев, предусмотрен</w:t>
      </w:r>
      <w:r>
        <w:t>ных Федеральным законом Российской Федерации от 27 июля 2006 г. № 152-ФЗ (статья 10, часть 2 и 2.1 в редакции Федерального закона от 24.04.2020 № 123-ФЗ).</w:t>
      </w:r>
    </w:p>
    <w:p w:rsidR="00545DD5" w:rsidRDefault="00545DD5">
      <w:pPr>
        <w:pStyle w:val="a3"/>
        <w:spacing w:before="4"/>
        <w:ind w:left="0"/>
        <w:jc w:val="left"/>
      </w:pPr>
    </w:p>
    <w:p w:rsidR="00545DD5" w:rsidRDefault="004C156B">
      <w:pPr>
        <w:pStyle w:val="Heading1"/>
        <w:numPr>
          <w:ilvl w:val="1"/>
          <w:numId w:val="2"/>
        </w:numPr>
        <w:tabs>
          <w:tab w:val="left" w:pos="2700"/>
        </w:tabs>
        <w:ind w:left="2700"/>
        <w:jc w:val="left"/>
      </w:pPr>
      <w:r>
        <w:t>Биометрические</w:t>
      </w:r>
      <w:r w:rsidR="00E2798A">
        <w:t xml:space="preserve"> </w:t>
      </w:r>
      <w:r>
        <w:t>персональные</w:t>
      </w:r>
      <w:r w:rsidR="00E2798A">
        <w:t xml:space="preserve"> </w:t>
      </w:r>
      <w:r>
        <w:rPr>
          <w:spacing w:val="-2"/>
        </w:rPr>
        <w:t>данные</w:t>
      </w:r>
    </w:p>
    <w:p w:rsidR="00545DD5" w:rsidRDefault="004C156B">
      <w:pPr>
        <w:pStyle w:val="a3"/>
        <w:ind w:left="1" w:right="140" w:firstLine="707"/>
      </w:pPr>
      <w:r>
        <w:t>Сведения, которые характеризуют физиологические и биологические осо</w:t>
      </w:r>
      <w:r>
        <w:t>бенности человека,наоснованиикоторыхможноустановитьеголичность–биометрическиеперсональные</w:t>
      </w:r>
    </w:p>
    <w:p w:rsidR="00545DD5" w:rsidRDefault="00545DD5">
      <w:pPr>
        <w:pStyle w:val="a3"/>
        <w:sectPr w:rsidR="00545DD5">
          <w:pgSz w:w="11910" w:h="16840"/>
          <w:pgMar w:top="1040" w:right="425" w:bottom="1240" w:left="1417" w:header="0" w:footer="989" w:gutter="0"/>
          <w:cols w:space="720"/>
        </w:sectPr>
      </w:pPr>
    </w:p>
    <w:p w:rsidR="00545DD5" w:rsidRDefault="004C156B">
      <w:pPr>
        <w:pStyle w:val="a3"/>
        <w:spacing w:before="66"/>
        <w:ind w:left="1" w:right="135"/>
      </w:pPr>
      <w:r>
        <w:lastRenderedPageBreak/>
        <w:t>данные – могут обрабатываться Оператором только при наличии согласия в письменной форме субъекта персональных данных, за исключением случае: обработка биометрических персональных данных может осуществляться без согласия субъекта персональных данных в связи</w:t>
      </w:r>
      <w:r>
        <w:t xml:space="preserve"> с реализацией международных договоров Российской Федерации о реадмиссии, в связи с осуществлением</w:t>
      </w:r>
      <w:r w:rsidR="00E2798A">
        <w:t xml:space="preserve"> </w:t>
      </w:r>
      <w:r>
        <w:t>правосудия</w:t>
      </w:r>
      <w:r w:rsidR="00E2798A">
        <w:t xml:space="preserve"> </w:t>
      </w:r>
      <w:r>
        <w:t>и исполнения</w:t>
      </w:r>
      <w:r w:rsidR="00E2798A">
        <w:t xml:space="preserve"> </w:t>
      </w:r>
      <w:r>
        <w:t>судебных актов,</w:t>
      </w:r>
      <w:r w:rsidR="00E2798A">
        <w:t xml:space="preserve"> </w:t>
      </w:r>
      <w:r>
        <w:t>в</w:t>
      </w:r>
      <w:r w:rsidR="00E2798A">
        <w:t xml:space="preserve"> </w:t>
      </w:r>
      <w:r>
        <w:t>связи с</w:t>
      </w:r>
      <w:r w:rsidR="00E2798A">
        <w:t xml:space="preserve"> </w:t>
      </w:r>
      <w:r>
        <w:t>проведением</w:t>
      </w:r>
      <w:r w:rsidR="00E2798A">
        <w:t xml:space="preserve"> </w:t>
      </w:r>
      <w:r>
        <w:t>обязательной государственной дактилоскопической регистрации, обязательной государственной геномной рег</w:t>
      </w:r>
      <w:r>
        <w:t>истрации,атакжевслучаях,предусмотренныхзаконодательствомРоссийскойФедерацииоб обороне, о безопасности, о противодействии терроризму, о транспортной безопасности, о противодействиикоррупции,обоперативно-разыскнойдеятельности,огосударственнойслужбе, уголовно</w:t>
      </w:r>
      <w:r>
        <w:t>-исполнительны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Федерацию,огражданствеРоссийскойФедерации,законодательствомроссийскойФедерациио нотариате .</w:t>
      </w:r>
    </w:p>
    <w:p w:rsidR="00545DD5" w:rsidRDefault="004C156B">
      <w:pPr>
        <w:pStyle w:val="Heading1"/>
        <w:numPr>
          <w:ilvl w:val="1"/>
          <w:numId w:val="2"/>
        </w:numPr>
        <w:tabs>
          <w:tab w:val="left" w:pos="2068"/>
        </w:tabs>
        <w:spacing w:before="283" w:line="320" w:lineRule="exact"/>
        <w:ind w:left="2068" w:hanging="490"/>
        <w:jc w:val="left"/>
      </w:pPr>
      <w:r>
        <w:t>Трансгр</w:t>
      </w:r>
      <w:r>
        <w:t>аничная</w:t>
      </w:r>
      <w:r w:rsidR="00E2798A">
        <w:t xml:space="preserve"> </w:t>
      </w:r>
      <w:r>
        <w:t>передача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spacing w:line="274" w:lineRule="exact"/>
        <w:ind w:left="709"/>
      </w:pPr>
      <w:r>
        <w:t>Трансграничная</w:t>
      </w:r>
      <w:r w:rsidR="00E2798A">
        <w:t xml:space="preserve"> </w:t>
      </w:r>
      <w:r>
        <w:t>передача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Оператором</w:t>
      </w:r>
      <w:r w:rsidR="00E2798A">
        <w:t xml:space="preserve"> </w:t>
      </w:r>
      <w:r>
        <w:t>не</w:t>
      </w:r>
      <w:r w:rsidR="00E2798A">
        <w:t xml:space="preserve"> </w:t>
      </w:r>
      <w:r>
        <w:rPr>
          <w:spacing w:val="-2"/>
        </w:rPr>
        <w:t>производится.</w:t>
      </w:r>
    </w:p>
    <w:p w:rsidR="00545DD5" w:rsidRDefault="00545DD5">
      <w:pPr>
        <w:pStyle w:val="a3"/>
        <w:spacing w:before="3"/>
        <w:ind w:left="0"/>
        <w:jc w:val="left"/>
      </w:pPr>
    </w:p>
    <w:p w:rsidR="00545DD5" w:rsidRDefault="004C156B">
      <w:pPr>
        <w:pStyle w:val="Heading1"/>
        <w:numPr>
          <w:ilvl w:val="0"/>
          <w:numId w:val="2"/>
        </w:numPr>
        <w:tabs>
          <w:tab w:val="left" w:pos="2630"/>
        </w:tabs>
        <w:spacing w:line="320" w:lineRule="exact"/>
        <w:ind w:left="2630" w:hanging="279"/>
        <w:jc w:val="both"/>
      </w:pPr>
      <w:r>
        <w:t>Права</w:t>
      </w:r>
      <w:r w:rsidR="00E2798A">
        <w:t xml:space="preserve"> </w:t>
      </w:r>
      <w:r>
        <w:t>субъекта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ind w:left="1" w:right="136" w:firstLine="707"/>
      </w:pPr>
      <w:r>
        <w:t>Субъект персональных данных принимает решение о предоставлении его персональных данных и дает согласие на их обработку</w:t>
      </w:r>
      <w:r w:rsidR="00E2798A">
        <w:t xml:space="preserve"> </w:t>
      </w:r>
      <w:r>
        <w:t>свобо</w:t>
      </w:r>
      <w:r>
        <w:t xml:space="preserve">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</w:t>
      </w:r>
      <w:r>
        <w:t>представителем в любой позволяющей подтвердить фактегополученияформе,еслииноенеустановленофедеральнымзаконом.Вслучаеполучения согласия на обработку персональных данных от представителя субъекта персональных данных полномочия данного представителя на дачу с</w:t>
      </w:r>
      <w:r>
        <w:t>огласия от имени субъекта персональных данных проверяются Оператором.</w:t>
      </w:r>
    </w:p>
    <w:p w:rsidR="00545DD5" w:rsidRDefault="004C156B">
      <w:pPr>
        <w:pStyle w:val="a3"/>
        <w:ind w:left="1" w:right="142" w:firstLine="707"/>
      </w:pPr>
      <w: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2-1</w:t>
      </w:r>
      <w:r>
        <w:t>1 части 1 статьи 6, части 2 статьи 10 и части 2 статьи 11 федерального закона от 27.06 2006 г. № 152-ФЗ «О персональных данных», возлагается на Оператора.</w:t>
      </w:r>
    </w:p>
    <w:p w:rsidR="00545DD5" w:rsidRDefault="004C156B">
      <w:pPr>
        <w:pStyle w:val="a3"/>
        <w:ind w:left="1" w:right="138" w:firstLine="707"/>
      </w:pPr>
      <w:r>
        <w:t>Субъект персональных данных имеет право на получение у Оператора информации, касающейсяобработкиегопе</w:t>
      </w:r>
      <w:r>
        <w:t>рсональныхданных,еслитакоеправонеограниченовсоответствии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персональныеданныеявляютсянеполным</w:t>
      </w:r>
      <w:r>
        <w:t>и,устаревшими,неточными,незаконнополученными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545DD5" w:rsidRDefault="004C156B">
      <w:pPr>
        <w:pStyle w:val="a3"/>
        <w:ind w:left="1" w:right="135" w:firstLine="707"/>
      </w:pPr>
      <w:r>
        <w:t>Обработка персональных данных в целях продвижения товаров, работ, услуг на рынке п</w:t>
      </w:r>
      <w:r>
        <w:t>утем осуществления прямых контактов с потенциальным потребителем с помощью средств связи</w:t>
      </w:r>
      <w:r>
        <w:t>,</w:t>
      </w:r>
      <w:r w:rsidR="00E2798A">
        <w:t xml:space="preserve"> </w:t>
      </w:r>
      <w:r>
        <w:t>а</w:t>
      </w:r>
      <w:r w:rsidR="00E2798A">
        <w:t xml:space="preserve"> </w:t>
      </w:r>
      <w:r>
        <w:t>также</w:t>
      </w:r>
      <w:r w:rsidR="00E2798A">
        <w:t xml:space="preserve"> </w:t>
      </w:r>
      <w:r>
        <w:t>в</w:t>
      </w:r>
      <w:r w:rsidR="00E2798A">
        <w:t xml:space="preserve"> </w:t>
      </w:r>
      <w:r>
        <w:t>целях</w:t>
      </w:r>
      <w:r w:rsidR="00E2798A">
        <w:t xml:space="preserve"> </w:t>
      </w:r>
      <w:r>
        <w:t>политической</w:t>
      </w:r>
      <w:r w:rsidR="00E2798A">
        <w:t xml:space="preserve"> </w:t>
      </w:r>
      <w:r>
        <w:t>агитации</w:t>
      </w:r>
      <w:r w:rsidR="00E2798A">
        <w:t xml:space="preserve"> </w:t>
      </w:r>
      <w:r>
        <w:t>допускается</w:t>
      </w:r>
      <w:r w:rsidR="00E2798A">
        <w:t xml:space="preserve"> </w:t>
      </w:r>
      <w:r>
        <w:t>только</w:t>
      </w:r>
      <w:r w:rsidR="00E2798A">
        <w:t xml:space="preserve"> </w:t>
      </w:r>
      <w:r>
        <w:t>при</w:t>
      </w:r>
      <w:r w:rsidR="00E2798A">
        <w:t xml:space="preserve"> </w:t>
      </w:r>
      <w:r>
        <w:t>условии</w:t>
      </w:r>
      <w:r w:rsidR="00E2798A">
        <w:t xml:space="preserve"> </w:t>
      </w:r>
      <w:r>
        <w:t>предварительного согласия</w:t>
      </w:r>
      <w:r w:rsidR="00E2798A">
        <w:t xml:space="preserve"> </w:t>
      </w:r>
      <w:r>
        <w:t>субъекта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данных.</w:t>
      </w:r>
      <w:r w:rsidR="00E2798A">
        <w:t xml:space="preserve"> </w:t>
      </w:r>
      <w:r>
        <w:t>Указанная</w:t>
      </w:r>
      <w:r w:rsidR="00E2798A">
        <w:t xml:space="preserve"> </w:t>
      </w:r>
      <w:r>
        <w:t>обработка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признается осуществл</w:t>
      </w:r>
      <w:r>
        <w:t>яемой без предварительного</w:t>
      </w:r>
      <w:r w:rsidR="00E2798A">
        <w:t xml:space="preserve"> </w:t>
      </w:r>
      <w:r>
        <w:t>согласия</w:t>
      </w:r>
      <w:r w:rsidR="00E2798A">
        <w:t xml:space="preserve"> </w:t>
      </w:r>
      <w:r>
        <w:t>субъекта</w:t>
      </w:r>
      <w:r w:rsidR="00E2798A">
        <w:t xml:space="preserve"> </w:t>
      </w:r>
      <w:r>
        <w:t>персональных данных,</w:t>
      </w:r>
      <w:r w:rsidR="00E2798A">
        <w:t xml:space="preserve"> </w:t>
      </w:r>
      <w:r>
        <w:t>если Оператор не докажет, что такое согласие было получено. Оператор обязан немедленно прекратить по требованию субъекта персональных данных обработку его персональных данных в вышеуказанных цел</w:t>
      </w:r>
      <w:r>
        <w:t>ях.</w:t>
      </w:r>
    </w:p>
    <w:p w:rsidR="00545DD5" w:rsidRDefault="004C156B">
      <w:pPr>
        <w:pStyle w:val="a3"/>
        <w:ind w:left="1" w:right="137" w:firstLine="707"/>
      </w:pPr>
      <w:r>
        <w:t>Запрещается принятие на основании исключительно автоматизированной обработки 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решений</w:t>
      </w:r>
      <w:r>
        <w:t>,</w:t>
      </w:r>
      <w:r w:rsidR="00E2798A">
        <w:t xml:space="preserve"> </w:t>
      </w:r>
      <w:r>
        <w:t>порождающих</w:t>
      </w:r>
      <w:r w:rsidR="00E2798A">
        <w:t xml:space="preserve"> </w:t>
      </w:r>
      <w:r>
        <w:t>юридические</w:t>
      </w:r>
      <w:r w:rsidR="00E2798A">
        <w:t xml:space="preserve"> </w:t>
      </w:r>
      <w:r>
        <w:t>последствия</w:t>
      </w:r>
      <w:r w:rsidR="00E2798A">
        <w:t xml:space="preserve"> </w:t>
      </w:r>
      <w:r>
        <w:t>в</w:t>
      </w:r>
      <w:r w:rsidR="00E2798A">
        <w:t xml:space="preserve"> </w:t>
      </w:r>
      <w:r>
        <w:t>отношении</w:t>
      </w:r>
      <w:r w:rsidR="00E2798A">
        <w:t xml:space="preserve"> </w:t>
      </w:r>
      <w:r>
        <w:t xml:space="preserve">субъекта персональных данных или иным образом затрагивающих его права и законные интересы, за исключением </w:t>
      </w:r>
      <w:r>
        <w:t>случаев, предусмотренных федеральными законами, или при наличии согласия в письменной форме субъекта персональных данных.</w:t>
      </w:r>
    </w:p>
    <w:p w:rsidR="00545DD5" w:rsidRDefault="004C156B">
      <w:pPr>
        <w:pStyle w:val="a3"/>
        <w:ind w:left="709"/>
      </w:pPr>
      <w:r>
        <w:t>Если</w:t>
      </w:r>
      <w:r w:rsidR="00E2798A">
        <w:t xml:space="preserve"> </w:t>
      </w:r>
      <w:r>
        <w:t>субъект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считает,</w:t>
      </w:r>
      <w:r w:rsidR="00E2798A">
        <w:t xml:space="preserve"> </w:t>
      </w:r>
      <w:r>
        <w:t>что</w:t>
      </w:r>
      <w:r w:rsidR="00E2798A">
        <w:t xml:space="preserve"> </w:t>
      </w:r>
      <w:r>
        <w:t>Оператор</w:t>
      </w:r>
      <w:r w:rsidR="00E2798A">
        <w:t xml:space="preserve"> </w:t>
      </w:r>
      <w:r>
        <w:t>осуществляет</w:t>
      </w:r>
      <w:r w:rsidR="00E2798A">
        <w:t xml:space="preserve"> </w:t>
      </w:r>
      <w:r>
        <w:t>обработку</w:t>
      </w:r>
      <w:r w:rsidR="00E2798A">
        <w:t xml:space="preserve"> </w:t>
      </w:r>
      <w:r>
        <w:rPr>
          <w:spacing w:val="-5"/>
        </w:rPr>
        <w:t>его</w:t>
      </w:r>
    </w:p>
    <w:p w:rsidR="00545DD5" w:rsidRDefault="00545DD5">
      <w:pPr>
        <w:pStyle w:val="a3"/>
        <w:sectPr w:rsidR="00545DD5">
          <w:pgSz w:w="11910" w:h="16840"/>
          <w:pgMar w:top="1040" w:right="425" w:bottom="1180" w:left="1417" w:header="0" w:footer="989" w:gutter="0"/>
          <w:cols w:space="720"/>
        </w:sectPr>
      </w:pPr>
    </w:p>
    <w:p w:rsidR="00545DD5" w:rsidRDefault="004C156B" w:rsidP="00E2798A">
      <w:pPr>
        <w:pStyle w:val="a3"/>
        <w:spacing w:before="66"/>
        <w:ind w:left="0" w:right="134"/>
        <w:jc w:val="left"/>
      </w:pPr>
      <w:r>
        <w:lastRenderedPageBreak/>
        <w:t>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с</w:t>
      </w:r>
      <w:r w:rsidR="00E2798A">
        <w:t xml:space="preserve"> </w:t>
      </w:r>
      <w:r>
        <w:t>нарушением</w:t>
      </w:r>
      <w:r w:rsidR="00E2798A">
        <w:t xml:space="preserve"> </w:t>
      </w:r>
      <w:r>
        <w:t>требований</w:t>
      </w:r>
      <w:r w:rsidR="00E2798A">
        <w:t xml:space="preserve"> </w:t>
      </w:r>
      <w:r>
        <w:t>Федерального</w:t>
      </w:r>
      <w:r w:rsidR="00E2798A">
        <w:t xml:space="preserve"> </w:t>
      </w:r>
      <w:r>
        <w:t>закона</w:t>
      </w:r>
      <w:r w:rsidR="00E2798A">
        <w:t xml:space="preserve"> </w:t>
      </w:r>
      <w:r>
        <w:t>от</w:t>
      </w:r>
      <w:r w:rsidR="00E2798A">
        <w:t xml:space="preserve"> </w:t>
      </w:r>
      <w:r>
        <w:t>27.06.2006г.№152-</w:t>
      </w:r>
      <w:r>
        <w:rPr>
          <w:spacing w:val="-5"/>
        </w:rPr>
        <w:t>ФЗ</w:t>
      </w:r>
    </w:p>
    <w:p w:rsidR="00545DD5" w:rsidRDefault="004C156B" w:rsidP="00E2798A">
      <w:pPr>
        <w:pStyle w:val="a3"/>
        <w:tabs>
          <w:tab w:val="left" w:pos="1718"/>
          <w:tab w:val="left" w:pos="2747"/>
          <w:tab w:val="left" w:pos="3692"/>
          <w:tab w:val="left" w:pos="5144"/>
          <w:tab w:val="left" w:pos="6328"/>
          <w:tab w:val="left" w:pos="6966"/>
          <w:tab w:val="left" w:pos="8465"/>
          <w:tab w:val="left" w:pos="9811"/>
        </w:tabs>
        <w:ind w:left="1" w:right="137"/>
        <w:jc w:val="left"/>
      </w:pPr>
      <w:r>
        <w:t>«О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данных»</w:t>
      </w:r>
      <w:r w:rsidR="00E2798A">
        <w:t xml:space="preserve"> </w:t>
      </w:r>
      <w:r>
        <w:t>или</w:t>
      </w:r>
      <w:r w:rsidR="00E2798A">
        <w:t xml:space="preserve"> </w:t>
      </w:r>
      <w:r>
        <w:t>иным</w:t>
      </w:r>
      <w:r w:rsidR="00E2798A">
        <w:t xml:space="preserve"> </w:t>
      </w:r>
      <w:r>
        <w:t>образом</w:t>
      </w:r>
      <w:r w:rsidR="00E2798A">
        <w:t xml:space="preserve"> </w:t>
      </w:r>
      <w:r>
        <w:t>нарушает</w:t>
      </w:r>
      <w:r w:rsidR="00E2798A">
        <w:t xml:space="preserve"> </w:t>
      </w:r>
      <w:r>
        <w:t>его</w:t>
      </w:r>
      <w:r w:rsidR="00E2798A">
        <w:t xml:space="preserve"> </w:t>
      </w:r>
      <w:r>
        <w:t>права</w:t>
      </w:r>
      <w:r w:rsidR="00E2798A">
        <w:t xml:space="preserve"> </w:t>
      </w:r>
      <w:r>
        <w:t>и</w:t>
      </w:r>
      <w:r w:rsidR="00E2798A">
        <w:t xml:space="preserve"> </w:t>
      </w:r>
      <w:r>
        <w:t>свободы,</w:t>
      </w:r>
      <w:r w:rsidR="00E2798A">
        <w:t xml:space="preserve"> </w:t>
      </w:r>
      <w:r>
        <w:t xml:space="preserve">субъект </w:t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обжаловать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бездействие</w:t>
      </w:r>
      <w:r>
        <w:tab/>
      </w:r>
      <w:r>
        <w:rPr>
          <w:spacing w:val="-2"/>
        </w:rPr>
        <w:t>Оператора</w:t>
      </w:r>
      <w:r>
        <w:tab/>
      </w:r>
      <w:r>
        <w:rPr>
          <w:spacing w:val="-10"/>
        </w:rPr>
        <w:t xml:space="preserve">в </w:t>
      </w:r>
      <w:r>
        <w:t>уполномоченный</w:t>
      </w:r>
      <w:r w:rsidR="00E2798A">
        <w:t xml:space="preserve"> </w:t>
      </w:r>
      <w:r>
        <w:t>орган</w:t>
      </w:r>
      <w:r w:rsidR="00E2798A">
        <w:t xml:space="preserve"> </w:t>
      </w:r>
      <w:r>
        <w:t>по</w:t>
      </w:r>
      <w:r w:rsidR="00E2798A">
        <w:t xml:space="preserve"> </w:t>
      </w:r>
      <w:r>
        <w:t>защите</w:t>
      </w:r>
      <w:r w:rsidR="00E2798A">
        <w:t xml:space="preserve"> </w:t>
      </w:r>
      <w:r>
        <w:t>прав</w:t>
      </w:r>
      <w:r w:rsidR="00E2798A">
        <w:t xml:space="preserve"> </w:t>
      </w:r>
      <w:r>
        <w:t>субъектов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или</w:t>
      </w:r>
      <w:r w:rsidR="00E2798A">
        <w:t xml:space="preserve"> </w:t>
      </w:r>
      <w:r>
        <w:t>в</w:t>
      </w:r>
      <w:r w:rsidR="00E2798A">
        <w:t xml:space="preserve"> </w:t>
      </w:r>
      <w:r>
        <w:t>судебном</w:t>
      </w:r>
      <w:r w:rsidR="00E2798A">
        <w:t xml:space="preserve"> </w:t>
      </w:r>
      <w:r>
        <w:t>пор</w:t>
      </w:r>
      <w:r>
        <w:t>ядке. Субъект персональных данных имеет право на защиту своих прав и законных интересов,</w:t>
      </w:r>
      <w:r w:rsidR="00E2798A">
        <w:t xml:space="preserve"> </w:t>
      </w:r>
      <w:r>
        <w:t>в</w:t>
      </w:r>
      <w:r w:rsidR="00E2798A">
        <w:t xml:space="preserve"> </w:t>
      </w:r>
      <w:r>
        <w:t>том</w:t>
      </w:r>
      <w:r w:rsidR="00E2798A">
        <w:t xml:space="preserve"> </w:t>
      </w:r>
      <w:r>
        <w:t>числе</w:t>
      </w:r>
      <w:r w:rsidR="00E2798A">
        <w:t xml:space="preserve"> </w:t>
      </w:r>
      <w:r>
        <w:t>на</w:t>
      </w:r>
      <w:r w:rsidR="00E2798A">
        <w:t xml:space="preserve"> </w:t>
      </w:r>
      <w:r>
        <w:t>возмещение</w:t>
      </w:r>
      <w:r w:rsidR="00E2798A">
        <w:t xml:space="preserve"> </w:t>
      </w:r>
      <w:r>
        <w:t>убытков</w:t>
      </w:r>
      <w:r w:rsidR="00E2798A">
        <w:t xml:space="preserve"> </w:t>
      </w:r>
      <w:r>
        <w:t>и</w:t>
      </w:r>
      <w:r w:rsidR="00E2798A">
        <w:t xml:space="preserve"> </w:t>
      </w:r>
      <w:r>
        <w:t>(или)</w:t>
      </w:r>
      <w:r w:rsidR="00E2798A">
        <w:t xml:space="preserve"> </w:t>
      </w:r>
      <w:r>
        <w:t>компенсацию</w:t>
      </w:r>
      <w:r w:rsidR="00E2798A">
        <w:t xml:space="preserve"> </w:t>
      </w:r>
      <w:r>
        <w:t>морального</w:t>
      </w:r>
      <w:r w:rsidR="00E2798A">
        <w:t xml:space="preserve"> </w:t>
      </w:r>
      <w:r>
        <w:t>вреда</w:t>
      </w:r>
      <w:r w:rsidR="00E2798A">
        <w:t xml:space="preserve"> </w:t>
      </w:r>
      <w:r>
        <w:t>в</w:t>
      </w:r>
      <w:r w:rsidR="00E2798A">
        <w:t xml:space="preserve"> </w:t>
      </w:r>
      <w:r>
        <w:t>судебном</w:t>
      </w:r>
      <w:r w:rsidR="00E2798A">
        <w:t xml:space="preserve"> </w:t>
      </w:r>
      <w:r>
        <w:rPr>
          <w:spacing w:val="-2"/>
        </w:rPr>
        <w:t>порядке.</w:t>
      </w:r>
    </w:p>
    <w:p w:rsidR="00545DD5" w:rsidRDefault="00545DD5" w:rsidP="00E2798A">
      <w:pPr>
        <w:pStyle w:val="a3"/>
        <w:spacing w:before="5"/>
        <w:ind w:left="0"/>
        <w:jc w:val="left"/>
      </w:pPr>
    </w:p>
    <w:p w:rsidR="00545DD5" w:rsidRDefault="004C156B">
      <w:pPr>
        <w:pStyle w:val="Heading1"/>
        <w:numPr>
          <w:ilvl w:val="0"/>
          <w:numId w:val="2"/>
        </w:numPr>
        <w:tabs>
          <w:tab w:val="left" w:pos="1956"/>
        </w:tabs>
        <w:spacing w:line="320" w:lineRule="exact"/>
        <w:ind w:left="1956" w:hanging="279"/>
        <w:jc w:val="both"/>
      </w:pPr>
      <w:r>
        <w:t>Обеспечение</w:t>
      </w:r>
      <w:r w:rsidR="00E2798A">
        <w:t xml:space="preserve"> </w:t>
      </w:r>
      <w:r>
        <w:t>безопасности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ind w:left="1" w:right="140" w:firstLine="707"/>
      </w:pPr>
      <w:r>
        <w:t>Безопасность персональных данных, обрабатываем</w:t>
      </w:r>
      <w:r>
        <w:t>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545DD5" w:rsidRDefault="004C156B">
      <w:pPr>
        <w:pStyle w:val="a3"/>
        <w:ind w:left="709"/>
      </w:pPr>
      <w:r>
        <w:t>Обеспечение</w:t>
      </w:r>
      <w:r w:rsidR="00E2798A">
        <w:t xml:space="preserve"> </w:t>
      </w:r>
      <w:r>
        <w:t>безопасности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</w:t>
      </w:r>
      <w:r w:rsidR="00E2798A">
        <w:t xml:space="preserve"> </w:t>
      </w:r>
      <w:r>
        <w:t>достигается,</w:t>
      </w:r>
      <w:r w:rsidR="00E2798A">
        <w:t xml:space="preserve"> </w:t>
      </w:r>
      <w:r>
        <w:t>в</w:t>
      </w:r>
      <w:r w:rsidR="00E2798A">
        <w:t xml:space="preserve"> </w:t>
      </w:r>
      <w:r>
        <w:rPr>
          <w:spacing w:val="-2"/>
        </w:rPr>
        <w:t>частност</w:t>
      </w:r>
      <w:r>
        <w:rPr>
          <w:spacing w:val="-2"/>
        </w:rPr>
        <w:t>и: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5"/>
        <w:jc w:val="left"/>
        <w:rPr>
          <w:sz w:val="24"/>
        </w:rPr>
      </w:pPr>
      <w:r>
        <w:rPr>
          <w:sz w:val="24"/>
        </w:rPr>
        <w:t>назначениемдолжностныхлиц,ответственныхзаорганизациюобработкиизащиты 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1"/>
        <w:jc w:val="left"/>
        <w:rPr>
          <w:sz w:val="24"/>
        </w:rPr>
      </w:pPr>
      <w:r>
        <w:rPr>
          <w:sz w:val="24"/>
        </w:rPr>
        <w:t>разграничениедоступапользователейкинформационнымресурсамипрограммно- аппаратным средствам обработки информации;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spacing w:line="275" w:lineRule="exact"/>
        <w:ind w:hanging="355"/>
        <w:jc w:val="left"/>
        <w:rPr>
          <w:sz w:val="24"/>
        </w:rPr>
      </w:pPr>
      <w:r>
        <w:rPr>
          <w:sz w:val="24"/>
        </w:rPr>
        <w:t>ограничением</w:t>
      </w:r>
      <w:r w:rsidR="00E2798A">
        <w:rPr>
          <w:sz w:val="24"/>
        </w:rPr>
        <w:t xml:space="preserve"> </w:t>
      </w:r>
      <w:r>
        <w:rPr>
          <w:sz w:val="24"/>
        </w:rPr>
        <w:t>состава</w:t>
      </w:r>
      <w:r w:rsidR="00E2798A">
        <w:rPr>
          <w:sz w:val="24"/>
        </w:rPr>
        <w:t xml:space="preserve"> </w:t>
      </w:r>
      <w:r>
        <w:rPr>
          <w:sz w:val="24"/>
        </w:rPr>
        <w:t>лиц,</w:t>
      </w:r>
      <w:r w:rsidR="00E2798A">
        <w:rPr>
          <w:sz w:val="24"/>
        </w:rPr>
        <w:t xml:space="preserve"> </w:t>
      </w:r>
      <w:r>
        <w:rPr>
          <w:sz w:val="24"/>
        </w:rPr>
        <w:t>имеющих</w:t>
      </w:r>
      <w:r w:rsidR="00E2798A">
        <w:rPr>
          <w:sz w:val="24"/>
        </w:rPr>
        <w:t xml:space="preserve"> </w:t>
      </w:r>
      <w:r>
        <w:rPr>
          <w:sz w:val="24"/>
        </w:rPr>
        <w:t>доступ</w:t>
      </w:r>
      <w:r w:rsidR="00E2798A">
        <w:rPr>
          <w:sz w:val="24"/>
        </w:rPr>
        <w:t xml:space="preserve"> </w:t>
      </w:r>
      <w:r>
        <w:rPr>
          <w:sz w:val="24"/>
        </w:rPr>
        <w:t>к</w:t>
      </w:r>
      <w:r w:rsidR="00E2798A">
        <w:rPr>
          <w:sz w:val="24"/>
        </w:rPr>
        <w:t xml:space="preserve"> </w:t>
      </w:r>
      <w:r>
        <w:rPr>
          <w:sz w:val="24"/>
        </w:rPr>
        <w:t>персональным</w:t>
      </w:r>
      <w:r w:rsidR="00E2798A">
        <w:rPr>
          <w:sz w:val="24"/>
        </w:rPr>
        <w:t xml:space="preserve"> </w:t>
      </w:r>
      <w:r>
        <w:rPr>
          <w:spacing w:val="-2"/>
          <w:sz w:val="24"/>
        </w:rPr>
        <w:t>данным;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  <w:tab w:val="left" w:pos="773"/>
        </w:tabs>
        <w:ind w:right="137"/>
        <w:rPr>
          <w:sz w:val="24"/>
        </w:rPr>
      </w:pPr>
      <w:r>
        <w:rPr>
          <w:sz w:val="24"/>
        </w:rPr>
        <w:t>регистрация</w:t>
      </w:r>
      <w:r w:rsidR="00E2798A">
        <w:rPr>
          <w:sz w:val="24"/>
        </w:rPr>
        <w:t xml:space="preserve"> </w:t>
      </w:r>
      <w:r>
        <w:rPr>
          <w:sz w:val="24"/>
        </w:rPr>
        <w:t xml:space="preserve">и учет действий пользователей информационных систем персональных </w:t>
      </w:r>
      <w:r>
        <w:rPr>
          <w:spacing w:val="-2"/>
          <w:sz w:val="24"/>
        </w:rPr>
        <w:t>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39"/>
        <w:rPr>
          <w:sz w:val="24"/>
        </w:rPr>
      </w:pPr>
      <w:r>
        <w:rPr>
          <w:sz w:val="24"/>
        </w:rPr>
        <w:t>ознакомлением субъектов персональных данных с требованиями федерального законодательства и нормативных документов Оператора по обработке и защите персональных данны</w:t>
      </w:r>
      <w:r>
        <w:rPr>
          <w:sz w:val="24"/>
        </w:rPr>
        <w:t>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hanging="355"/>
        <w:rPr>
          <w:sz w:val="24"/>
        </w:rPr>
      </w:pPr>
      <w:r>
        <w:rPr>
          <w:sz w:val="24"/>
        </w:rPr>
        <w:t>организацией</w:t>
      </w:r>
      <w:r w:rsidR="00E2798A">
        <w:rPr>
          <w:sz w:val="24"/>
        </w:rPr>
        <w:t xml:space="preserve"> </w:t>
      </w:r>
      <w:r>
        <w:rPr>
          <w:sz w:val="24"/>
        </w:rPr>
        <w:t>учета,</w:t>
      </w:r>
      <w:r w:rsidR="00E2798A">
        <w:rPr>
          <w:sz w:val="24"/>
        </w:rPr>
        <w:t xml:space="preserve"> </w:t>
      </w:r>
      <w:r>
        <w:rPr>
          <w:sz w:val="24"/>
        </w:rPr>
        <w:t>хранения</w:t>
      </w:r>
      <w:r w:rsidR="00E2798A">
        <w:rPr>
          <w:sz w:val="24"/>
        </w:rPr>
        <w:t xml:space="preserve"> </w:t>
      </w:r>
      <w:r>
        <w:rPr>
          <w:sz w:val="24"/>
        </w:rPr>
        <w:t>и</w:t>
      </w:r>
      <w:r w:rsidR="00E2798A">
        <w:rPr>
          <w:sz w:val="24"/>
        </w:rPr>
        <w:t xml:space="preserve"> </w:t>
      </w:r>
      <w:r>
        <w:rPr>
          <w:sz w:val="24"/>
        </w:rPr>
        <w:t>обращения</w:t>
      </w:r>
      <w:r w:rsidR="00E2798A">
        <w:rPr>
          <w:sz w:val="24"/>
        </w:rPr>
        <w:t xml:space="preserve"> </w:t>
      </w:r>
      <w:r>
        <w:rPr>
          <w:sz w:val="24"/>
        </w:rPr>
        <w:t>носителей</w:t>
      </w:r>
      <w:r w:rsidR="00E2798A">
        <w:rPr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-2"/>
          <w:sz w:val="24"/>
        </w:rPr>
        <w:t>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36"/>
        <w:rPr>
          <w:sz w:val="24"/>
        </w:rPr>
      </w:pPr>
      <w:r>
        <w:rPr>
          <w:sz w:val="24"/>
        </w:rPr>
        <w:t>определением угроз безопасности персональных данных при их обработке, в информационных системах 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6"/>
        <w:rPr>
          <w:sz w:val="24"/>
        </w:rPr>
      </w:pPr>
      <w:r>
        <w:rPr>
          <w:sz w:val="24"/>
        </w:rPr>
        <w:t>применением прошедших в установленном порядке процедуру оценки соответствия защ</w:t>
      </w:r>
      <w:r>
        <w:rPr>
          <w:sz w:val="24"/>
        </w:rPr>
        <w:t>иты информации;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1"/>
        <w:rPr>
          <w:sz w:val="24"/>
        </w:rPr>
      </w:pPr>
      <w:r>
        <w:rPr>
          <w:sz w:val="24"/>
        </w:rPr>
        <w:t>применением для уничтожения персональных данных прошедших в установленном порядке процедуру оценки соответствия средств защиты информации, в состав которых реализована функция уничтожения информации;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hanging="355"/>
        <w:rPr>
          <w:sz w:val="24"/>
        </w:rPr>
      </w:pPr>
      <w:r>
        <w:rPr>
          <w:sz w:val="24"/>
        </w:rPr>
        <w:t>учетом</w:t>
      </w:r>
      <w:r w:rsidR="00E2798A">
        <w:rPr>
          <w:sz w:val="24"/>
        </w:rPr>
        <w:t xml:space="preserve"> </w:t>
      </w:r>
      <w:r>
        <w:rPr>
          <w:sz w:val="24"/>
        </w:rPr>
        <w:t>машинных</w:t>
      </w:r>
      <w:r w:rsidR="00E2798A">
        <w:rPr>
          <w:sz w:val="24"/>
        </w:rPr>
        <w:t xml:space="preserve"> </w:t>
      </w:r>
      <w:r>
        <w:rPr>
          <w:sz w:val="24"/>
        </w:rPr>
        <w:t>носителе</w:t>
      </w:r>
      <w:r w:rsidR="00E2798A">
        <w:rPr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</w:t>
      </w:r>
      <w:r>
        <w:rPr>
          <w:spacing w:val="-2"/>
          <w:sz w:val="24"/>
        </w:rPr>
        <w:t>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37"/>
        <w:rPr>
          <w:sz w:val="24"/>
        </w:rPr>
      </w:pPr>
      <w:r>
        <w:rPr>
          <w:sz w:val="24"/>
        </w:rPr>
        <w:t>обнаружением фактов несанкционированного доступа к персональным данным и принятием мер, в том числе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</w:t>
      </w:r>
      <w:r>
        <w:rPr>
          <w:sz w:val="24"/>
        </w:rPr>
        <w:t>циденты в них;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1"/>
        <w:rPr>
          <w:sz w:val="24"/>
        </w:rPr>
      </w:pPr>
      <w:r>
        <w:rPr>
          <w:sz w:val="24"/>
        </w:rPr>
        <w:t>обеспечением взаимодействия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</w:t>
      </w:r>
      <w:r>
        <w:rPr>
          <w:sz w:val="24"/>
        </w:rPr>
        <w:t>равомерную передачу (предоставление, распространение, доступ) 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5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 персональных данных;</w:t>
      </w:r>
    </w:p>
    <w:p w:rsidR="00545DD5" w:rsidRDefault="004C156B">
      <w:pPr>
        <w:pStyle w:val="a4"/>
        <w:numPr>
          <w:ilvl w:val="0"/>
          <w:numId w:val="1"/>
        </w:numPr>
        <w:tabs>
          <w:tab w:val="left" w:pos="714"/>
        </w:tabs>
        <w:ind w:right="144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 те</w:t>
      </w:r>
      <w:r>
        <w:rPr>
          <w:sz w:val="24"/>
        </w:rPr>
        <w:t>хническими средствами обработки персональных данных.</w:t>
      </w:r>
    </w:p>
    <w:p w:rsidR="00545DD5" w:rsidRDefault="00545DD5">
      <w:pPr>
        <w:pStyle w:val="a3"/>
        <w:spacing w:before="5"/>
        <w:ind w:left="0"/>
        <w:jc w:val="left"/>
      </w:pPr>
    </w:p>
    <w:p w:rsidR="00545DD5" w:rsidRDefault="004C156B">
      <w:pPr>
        <w:pStyle w:val="Heading1"/>
        <w:numPr>
          <w:ilvl w:val="0"/>
          <w:numId w:val="2"/>
        </w:numPr>
        <w:tabs>
          <w:tab w:val="left" w:pos="392"/>
        </w:tabs>
        <w:spacing w:before="1"/>
        <w:ind w:left="392" w:hanging="280"/>
        <w:jc w:val="both"/>
      </w:pPr>
      <w:r>
        <w:t>Ответственность</w:t>
      </w:r>
      <w:r w:rsidR="00E2798A">
        <w:t xml:space="preserve"> </w:t>
      </w:r>
      <w:r>
        <w:t>за</w:t>
      </w:r>
      <w:r w:rsidR="00E2798A">
        <w:t xml:space="preserve"> </w:t>
      </w:r>
      <w:r>
        <w:t>нарушение</w:t>
      </w:r>
      <w:r w:rsidR="00E2798A">
        <w:t xml:space="preserve"> </w:t>
      </w:r>
      <w:r>
        <w:t>порядка</w:t>
      </w:r>
      <w:r w:rsidR="00E2798A">
        <w:t xml:space="preserve"> </w:t>
      </w:r>
      <w:r>
        <w:t>обработки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rPr>
          <w:spacing w:val="-2"/>
        </w:rPr>
        <w:t>данных</w:t>
      </w:r>
    </w:p>
    <w:p w:rsidR="00545DD5" w:rsidRDefault="004C156B">
      <w:pPr>
        <w:pStyle w:val="a3"/>
        <w:ind w:left="1" w:right="149" w:firstLine="707"/>
      </w:pPr>
      <w:r>
        <w:t>Лица, виновные в нарушении порядка обработки персональных данных, несут предусмотренную законодательством Российской Федерации ответственность.</w:t>
      </w:r>
    </w:p>
    <w:p w:rsidR="00545DD5" w:rsidRDefault="004C156B">
      <w:pPr>
        <w:pStyle w:val="a3"/>
        <w:ind w:left="1" w:right="137" w:firstLine="707"/>
      </w:pPr>
      <w:r>
        <w:t>Моральный вред, причиненный субъекту персональных данных вследствие нарушения его прав, нарушения правил обработ</w:t>
      </w:r>
      <w:r>
        <w:t>ки персональных данных, требований к защите персональных</w:t>
      </w:r>
      <w:r w:rsidR="00E2798A">
        <w:t xml:space="preserve"> </w:t>
      </w:r>
      <w:r>
        <w:t>данных,</w:t>
      </w:r>
      <w:r w:rsidR="00E2798A">
        <w:t xml:space="preserve"> </w:t>
      </w:r>
      <w:r>
        <w:t>установленных</w:t>
      </w:r>
      <w:r w:rsidR="00E2798A">
        <w:t xml:space="preserve"> </w:t>
      </w:r>
      <w:r>
        <w:t>Федеральным</w:t>
      </w:r>
      <w:r w:rsidR="00E2798A">
        <w:t xml:space="preserve"> </w:t>
      </w:r>
      <w:r>
        <w:t>законом</w:t>
      </w:r>
      <w:r w:rsidR="00E2798A">
        <w:t xml:space="preserve"> </w:t>
      </w:r>
      <w:r>
        <w:t>Российской</w:t>
      </w:r>
      <w:r w:rsidR="00E2798A">
        <w:t xml:space="preserve"> </w:t>
      </w:r>
      <w:r>
        <w:t>Федерации</w:t>
      </w:r>
      <w:r w:rsidR="00E2798A">
        <w:t xml:space="preserve"> </w:t>
      </w:r>
      <w:r>
        <w:t>от</w:t>
      </w:r>
      <w:r w:rsidR="00E2798A">
        <w:t xml:space="preserve"> </w:t>
      </w:r>
      <w:r>
        <w:t>27</w:t>
      </w:r>
      <w:r w:rsidR="00E2798A">
        <w:t xml:space="preserve"> </w:t>
      </w:r>
      <w:r>
        <w:lastRenderedPageBreak/>
        <w:t>июля 2006г.№152-ФЗ</w:t>
      </w:r>
      <w:r w:rsidR="00E2798A">
        <w:t xml:space="preserve"> </w:t>
      </w:r>
      <w:r>
        <w:t>«О</w:t>
      </w:r>
      <w:r w:rsidR="00E2798A">
        <w:t xml:space="preserve"> </w:t>
      </w:r>
      <w:r>
        <w:t>персональных</w:t>
      </w:r>
      <w:r w:rsidR="00E2798A">
        <w:t xml:space="preserve"> </w:t>
      </w:r>
      <w:r>
        <w:t>данных»,</w:t>
      </w:r>
      <w:r w:rsidR="00E2798A">
        <w:t xml:space="preserve"> </w:t>
      </w:r>
      <w:r>
        <w:t>подлежат</w:t>
      </w:r>
      <w:r w:rsidR="00E2798A">
        <w:t xml:space="preserve"> </w:t>
      </w:r>
      <w:r>
        <w:t>возмещению</w:t>
      </w:r>
      <w:r w:rsidR="00E2798A">
        <w:t xml:space="preserve"> </w:t>
      </w:r>
      <w:r>
        <w:t>в</w:t>
      </w:r>
      <w:r w:rsidR="00E2798A">
        <w:t xml:space="preserve"> </w:t>
      </w:r>
      <w:r>
        <w:t>соответствии</w:t>
      </w:r>
      <w:r w:rsidR="00E2798A">
        <w:t xml:space="preserve"> </w:t>
      </w:r>
      <w:r>
        <w:rPr>
          <w:spacing w:val="-10"/>
        </w:rPr>
        <w:t>с</w:t>
      </w:r>
    </w:p>
    <w:p w:rsidR="00545DD5" w:rsidRDefault="004C156B">
      <w:pPr>
        <w:pStyle w:val="a3"/>
        <w:spacing w:before="66"/>
        <w:ind w:left="1" w:right="140"/>
      </w:pPr>
      <w:r>
        <w:t>законодательством Российской Федерации. Возмещен</w:t>
      </w:r>
      <w:r>
        <w:t>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545DD5" w:rsidSect="00545DD5">
      <w:pgSz w:w="11910" w:h="16840"/>
      <w:pgMar w:top="1040" w:right="425" w:bottom="1240" w:left="1417" w:header="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6B" w:rsidRDefault="004C156B" w:rsidP="00545DD5">
      <w:r>
        <w:separator/>
      </w:r>
    </w:p>
  </w:endnote>
  <w:endnote w:type="continuationSeparator" w:id="1">
    <w:p w:rsidR="004C156B" w:rsidRDefault="004C156B" w:rsidP="0054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D5" w:rsidRDefault="00545DD5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8.1pt;margin-top:778pt;width:13pt;height:15.3pt;z-index:-251658752;mso-position-horizontal-relative:page;mso-position-vertical-relative:page" filled="f" stroked="f">
          <v:textbox inset="0,0,0,0">
            <w:txbxContent>
              <w:p w:rsidR="00545DD5" w:rsidRDefault="00545DD5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4C156B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2798A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6B" w:rsidRDefault="004C156B" w:rsidP="00545DD5">
      <w:r>
        <w:separator/>
      </w:r>
    </w:p>
  </w:footnote>
  <w:footnote w:type="continuationSeparator" w:id="1">
    <w:p w:rsidR="004C156B" w:rsidRDefault="004C156B" w:rsidP="00545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70F"/>
    <w:multiLevelType w:val="hybridMultilevel"/>
    <w:tmpl w:val="DAA6AC4A"/>
    <w:lvl w:ilvl="0" w:tplc="18364758">
      <w:start w:val="1"/>
      <w:numFmt w:val="decimal"/>
      <w:lvlText w:val="%1."/>
      <w:lvlJc w:val="left"/>
      <w:pPr>
        <w:ind w:left="414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471D2">
      <w:numFmt w:val="none"/>
      <w:lvlText w:val=""/>
      <w:lvlJc w:val="left"/>
      <w:pPr>
        <w:tabs>
          <w:tab w:val="num" w:pos="360"/>
        </w:tabs>
      </w:pPr>
    </w:lvl>
    <w:lvl w:ilvl="2" w:tplc="EC6EC160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3" w:tplc="0F6E5BB0">
      <w:numFmt w:val="bullet"/>
      <w:lvlText w:val="•"/>
      <w:lvlJc w:val="left"/>
      <w:pPr>
        <w:ind w:left="5456" w:hanging="493"/>
      </w:pPr>
      <w:rPr>
        <w:rFonts w:hint="default"/>
        <w:lang w:val="ru-RU" w:eastAsia="en-US" w:bidi="ar-SA"/>
      </w:rPr>
    </w:lvl>
    <w:lvl w:ilvl="4" w:tplc="DD9EB706">
      <w:numFmt w:val="bullet"/>
      <w:lvlText w:val="•"/>
      <w:lvlJc w:val="left"/>
      <w:pPr>
        <w:ind w:left="6114" w:hanging="493"/>
      </w:pPr>
      <w:rPr>
        <w:rFonts w:hint="default"/>
        <w:lang w:val="ru-RU" w:eastAsia="en-US" w:bidi="ar-SA"/>
      </w:rPr>
    </w:lvl>
    <w:lvl w:ilvl="5" w:tplc="112644BA">
      <w:numFmt w:val="bullet"/>
      <w:lvlText w:val="•"/>
      <w:lvlJc w:val="left"/>
      <w:pPr>
        <w:ind w:left="6773" w:hanging="493"/>
      </w:pPr>
      <w:rPr>
        <w:rFonts w:hint="default"/>
        <w:lang w:val="ru-RU" w:eastAsia="en-US" w:bidi="ar-SA"/>
      </w:rPr>
    </w:lvl>
    <w:lvl w:ilvl="6" w:tplc="28802900">
      <w:numFmt w:val="bullet"/>
      <w:lvlText w:val="•"/>
      <w:lvlJc w:val="left"/>
      <w:pPr>
        <w:ind w:left="7431" w:hanging="493"/>
      </w:pPr>
      <w:rPr>
        <w:rFonts w:hint="default"/>
        <w:lang w:val="ru-RU" w:eastAsia="en-US" w:bidi="ar-SA"/>
      </w:rPr>
    </w:lvl>
    <w:lvl w:ilvl="7" w:tplc="37B6D150">
      <w:numFmt w:val="bullet"/>
      <w:lvlText w:val="•"/>
      <w:lvlJc w:val="left"/>
      <w:pPr>
        <w:ind w:left="8089" w:hanging="493"/>
      </w:pPr>
      <w:rPr>
        <w:rFonts w:hint="default"/>
        <w:lang w:val="ru-RU" w:eastAsia="en-US" w:bidi="ar-SA"/>
      </w:rPr>
    </w:lvl>
    <w:lvl w:ilvl="8" w:tplc="6C34A480">
      <w:numFmt w:val="bullet"/>
      <w:lvlText w:val="•"/>
      <w:lvlJc w:val="left"/>
      <w:pPr>
        <w:ind w:left="8747" w:hanging="493"/>
      </w:pPr>
      <w:rPr>
        <w:rFonts w:hint="default"/>
        <w:lang w:val="ru-RU" w:eastAsia="en-US" w:bidi="ar-SA"/>
      </w:rPr>
    </w:lvl>
  </w:abstractNum>
  <w:abstractNum w:abstractNumId="1">
    <w:nsid w:val="5A9E2E98"/>
    <w:multiLevelType w:val="hybridMultilevel"/>
    <w:tmpl w:val="AC747CA6"/>
    <w:lvl w:ilvl="0" w:tplc="4BA0945E">
      <w:numFmt w:val="bullet"/>
      <w:lvlText w:val="–"/>
      <w:lvlJc w:val="left"/>
      <w:pPr>
        <w:ind w:left="7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E00108">
      <w:numFmt w:val="bullet"/>
      <w:lvlText w:val="•"/>
      <w:lvlJc w:val="left"/>
      <w:pPr>
        <w:ind w:left="1654" w:hanging="356"/>
      </w:pPr>
      <w:rPr>
        <w:rFonts w:hint="default"/>
        <w:lang w:val="ru-RU" w:eastAsia="en-US" w:bidi="ar-SA"/>
      </w:rPr>
    </w:lvl>
    <w:lvl w:ilvl="2" w:tplc="FBD268DA">
      <w:numFmt w:val="bullet"/>
      <w:lvlText w:val="•"/>
      <w:lvlJc w:val="left"/>
      <w:pPr>
        <w:ind w:left="2588" w:hanging="356"/>
      </w:pPr>
      <w:rPr>
        <w:rFonts w:hint="default"/>
        <w:lang w:val="ru-RU" w:eastAsia="en-US" w:bidi="ar-SA"/>
      </w:rPr>
    </w:lvl>
    <w:lvl w:ilvl="3" w:tplc="F1C6E4D0">
      <w:numFmt w:val="bullet"/>
      <w:lvlText w:val="•"/>
      <w:lvlJc w:val="left"/>
      <w:pPr>
        <w:ind w:left="3523" w:hanging="356"/>
      </w:pPr>
      <w:rPr>
        <w:rFonts w:hint="default"/>
        <w:lang w:val="ru-RU" w:eastAsia="en-US" w:bidi="ar-SA"/>
      </w:rPr>
    </w:lvl>
    <w:lvl w:ilvl="4" w:tplc="A16C3F14">
      <w:numFmt w:val="bullet"/>
      <w:lvlText w:val="•"/>
      <w:lvlJc w:val="left"/>
      <w:pPr>
        <w:ind w:left="4457" w:hanging="356"/>
      </w:pPr>
      <w:rPr>
        <w:rFonts w:hint="default"/>
        <w:lang w:val="ru-RU" w:eastAsia="en-US" w:bidi="ar-SA"/>
      </w:rPr>
    </w:lvl>
    <w:lvl w:ilvl="5" w:tplc="5B5EC024">
      <w:numFmt w:val="bullet"/>
      <w:lvlText w:val="•"/>
      <w:lvlJc w:val="left"/>
      <w:pPr>
        <w:ind w:left="5392" w:hanging="356"/>
      </w:pPr>
      <w:rPr>
        <w:rFonts w:hint="default"/>
        <w:lang w:val="ru-RU" w:eastAsia="en-US" w:bidi="ar-SA"/>
      </w:rPr>
    </w:lvl>
    <w:lvl w:ilvl="6" w:tplc="C164A0BE"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 w:tplc="3F46DDEE">
      <w:numFmt w:val="bullet"/>
      <w:lvlText w:val="•"/>
      <w:lvlJc w:val="left"/>
      <w:pPr>
        <w:ind w:left="7261" w:hanging="356"/>
      </w:pPr>
      <w:rPr>
        <w:rFonts w:hint="default"/>
        <w:lang w:val="ru-RU" w:eastAsia="en-US" w:bidi="ar-SA"/>
      </w:rPr>
    </w:lvl>
    <w:lvl w:ilvl="8" w:tplc="73E466CE">
      <w:numFmt w:val="bullet"/>
      <w:lvlText w:val="•"/>
      <w:lvlJc w:val="left"/>
      <w:pPr>
        <w:ind w:left="8195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45DD5"/>
    <w:rsid w:val="004C156B"/>
    <w:rsid w:val="00545DD5"/>
    <w:rsid w:val="00AA7213"/>
    <w:rsid w:val="00E2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DD5"/>
    <w:pPr>
      <w:ind w:left="71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5DD5"/>
    <w:pPr>
      <w:spacing w:line="319" w:lineRule="exact"/>
      <w:ind w:left="392" w:hanging="4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5DD5"/>
    <w:pPr>
      <w:ind w:left="714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545DD5"/>
    <w:pPr>
      <w:spacing w:line="30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ASIOU</cp:lastModifiedBy>
  <cp:revision>3</cp:revision>
  <dcterms:created xsi:type="dcterms:W3CDTF">2025-05-15T09:35:00Z</dcterms:created>
  <dcterms:modified xsi:type="dcterms:W3CDTF">2025-05-15T09:55:00Z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2016</vt:lpwstr>
  </property>
</Properties>
</file>