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1"/>
        <w:gridCol w:w="7148"/>
      </w:tblGrid>
      <w:tr w:rsidR="00A0057B" w:rsidRPr="0029469E" w:rsidTr="0080050E">
        <w:trPr>
          <w:trHeight w:val="1269"/>
        </w:trPr>
        <w:tc>
          <w:tcPr>
            <w:tcW w:w="8171" w:type="dxa"/>
          </w:tcPr>
          <w:p w:rsidR="00A0057B" w:rsidRPr="00A0057B" w:rsidRDefault="00A0057B" w:rsidP="00A0057B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48" w:type="dxa"/>
          </w:tcPr>
          <w:p w:rsidR="00A0057B" w:rsidRPr="0029469E" w:rsidRDefault="00A0057B" w:rsidP="005010C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69E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УТВЕРЖДАЮ:</w:t>
            </w:r>
          </w:p>
          <w:p w:rsidR="00A0057B" w:rsidRPr="0029469E" w:rsidRDefault="00A0057B" w:rsidP="005010C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="005010C4" w:rsidRPr="0029469E">
              <w:rPr>
                <w:rFonts w:ascii="Times New Roman" w:eastAsia="Calibri" w:hAnsi="Times New Roman" w:cs="Times New Roman"/>
                <w:sz w:val="20"/>
                <w:szCs w:val="20"/>
              </w:rPr>
              <w:t>МОБУ «</w:t>
            </w:r>
            <w:r w:rsidR="00F91B98"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r w:rsidR="005010C4" w:rsidRPr="00294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ОШ»</w:t>
            </w:r>
          </w:p>
          <w:p w:rsidR="00A0057B" w:rsidRDefault="005010C4" w:rsidP="005010C4">
            <w:pPr>
              <w:tabs>
                <w:tab w:val="left" w:pos="4395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69E">
              <w:rPr>
                <w:rFonts w:ascii="Times New Roman" w:eastAsia="Calibri" w:hAnsi="Times New Roman" w:cs="Times New Roman"/>
                <w:sz w:val="20"/>
                <w:szCs w:val="20"/>
              </w:rPr>
              <w:t>О.А.</w:t>
            </w:r>
            <w:r w:rsidR="00F91B98">
              <w:rPr>
                <w:rFonts w:ascii="Times New Roman" w:eastAsia="Calibri" w:hAnsi="Times New Roman" w:cs="Times New Roman"/>
                <w:sz w:val="20"/>
                <w:szCs w:val="20"/>
              </w:rPr>
              <w:t>Лукьянова</w:t>
            </w:r>
          </w:p>
          <w:p w:rsidR="00957746" w:rsidRPr="0029469E" w:rsidRDefault="00957746" w:rsidP="005010C4">
            <w:pPr>
              <w:tabs>
                <w:tab w:val="left" w:pos="4395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0057B" w:rsidRPr="00A0057B" w:rsidRDefault="00A0057B" w:rsidP="00A0057B">
      <w:pPr>
        <w:jc w:val="center"/>
        <w:rPr>
          <w:rFonts w:eastAsia="Times New Roman"/>
          <w:b/>
          <w:bCs/>
          <w:sz w:val="28"/>
        </w:rPr>
      </w:pPr>
    </w:p>
    <w:p w:rsidR="0029469E" w:rsidRDefault="0029469E" w:rsidP="00A0057B">
      <w:pPr>
        <w:jc w:val="center"/>
        <w:rPr>
          <w:rFonts w:eastAsia="Times New Roman"/>
          <w:b/>
          <w:bCs/>
          <w:sz w:val="24"/>
          <w:szCs w:val="24"/>
        </w:rPr>
      </w:pPr>
    </w:p>
    <w:p w:rsidR="005010C4" w:rsidRPr="0029469E" w:rsidRDefault="00A0057B" w:rsidP="00A0057B">
      <w:pPr>
        <w:jc w:val="center"/>
        <w:rPr>
          <w:rFonts w:eastAsia="Times New Roman"/>
          <w:b/>
          <w:bCs/>
          <w:sz w:val="24"/>
          <w:szCs w:val="24"/>
        </w:rPr>
      </w:pPr>
      <w:r w:rsidRPr="0029469E">
        <w:rPr>
          <w:rFonts w:eastAsia="Times New Roman"/>
          <w:b/>
          <w:bCs/>
          <w:sz w:val="24"/>
          <w:szCs w:val="24"/>
        </w:rPr>
        <w:t>Карта коррупционных рисков</w:t>
      </w:r>
    </w:p>
    <w:p w:rsidR="00A0057B" w:rsidRPr="0029469E" w:rsidRDefault="00A0057B" w:rsidP="00A0057B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29469E">
        <w:rPr>
          <w:rFonts w:eastAsia="Times New Roman"/>
          <w:b/>
          <w:bCs/>
          <w:sz w:val="24"/>
          <w:szCs w:val="24"/>
          <w:u w:val="single"/>
        </w:rPr>
        <w:t xml:space="preserve">муниципального общеобразовательного </w:t>
      </w:r>
      <w:r w:rsidR="005010C4" w:rsidRPr="0029469E">
        <w:rPr>
          <w:rFonts w:eastAsia="Times New Roman"/>
          <w:b/>
          <w:bCs/>
          <w:sz w:val="24"/>
          <w:szCs w:val="24"/>
          <w:u w:val="single"/>
        </w:rPr>
        <w:t xml:space="preserve">бюджетного </w:t>
      </w:r>
      <w:r w:rsidRPr="0029469E">
        <w:rPr>
          <w:rFonts w:eastAsia="Times New Roman"/>
          <w:b/>
          <w:bCs/>
          <w:sz w:val="24"/>
          <w:szCs w:val="24"/>
          <w:u w:val="single"/>
        </w:rPr>
        <w:t>учреждения «</w:t>
      </w:r>
      <w:r w:rsidR="00F91B98">
        <w:rPr>
          <w:rFonts w:eastAsia="Times New Roman"/>
          <w:b/>
          <w:bCs/>
          <w:sz w:val="24"/>
          <w:szCs w:val="24"/>
          <w:u w:val="single"/>
        </w:rPr>
        <w:t>Митинская</w:t>
      </w:r>
      <w:r w:rsidR="005010C4" w:rsidRPr="0029469E">
        <w:rPr>
          <w:rFonts w:eastAsia="Times New Roman"/>
          <w:b/>
          <w:bCs/>
          <w:sz w:val="24"/>
          <w:szCs w:val="24"/>
          <w:u w:val="single"/>
        </w:rPr>
        <w:t xml:space="preserve"> основная школа</w:t>
      </w:r>
      <w:r w:rsidRPr="0029469E">
        <w:rPr>
          <w:rFonts w:eastAsia="Times New Roman"/>
          <w:b/>
          <w:bCs/>
          <w:sz w:val="24"/>
          <w:szCs w:val="24"/>
          <w:u w:val="single"/>
        </w:rPr>
        <w:t xml:space="preserve">» </w:t>
      </w:r>
    </w:p>
    <w:p w:rsidR="00A0057B" w:rsidRPr="0029469E" w:rsidRDefault="00A0057B" w:rsidP="00A0057B">
      <w:pPr>
        <w:jc w:val="center"/>
        <w:rPr>
          <w:noProof/>
          <w:sz w:val="24"/>
          <w:szCs w:val="24"/>
        </w:rPr>
      </w:pPr>
      <w:r w:rsidRPr="0029469E">
        <w:rPr>
          <w:rFonts w:eastAsia="Times New Roman"/>
          <w:b/>
          <w:bCs/>
          <w:sz w:val="24"/>
          <w:szCs w:val="24"/>
        </w:rPr>
        <w:t>Гаврилов-Ямского муниципального района</w:t>
      </w: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355569" w:rsidRDefault="00FC1680" w:rsidP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" o:spid="_x0000_s1026" style="position:absolute;margin-left:-.3pt;margin-top:6.1pt;width:1pt;height:.95pt;z-index:-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3" o:spid="_x0000_s1042" style="position:absolute;margin-left:766.45pt;margin-top:6.1pt;width:1pt;height:.95pt;z-index:-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" o:allowincell="f" fillcolor="black" stroked="f">
            <v:path arrowok="t"/>
          </v:rect>
        </w:pict>
      </w:r>
    </w:p>
    <w:p w:rsidR="00355569" w:rsidRDefault="00355569">
      <w:pPr>
        <w:spacing w:line="86" w:lineRule="exact"/>
        <w:rPr>
          <w:sz w:val="24"/>
          <w:szCs w:val="24"/>
        </w:rPr>
      </w:pPr>
    </w:p>
    <w:tbl>
      <w:tblPr>
        <w:tblStyle w:val="a4"/>
        <w:tblW w:w="15360" w:type="dxa"/>
        <w:tblLayout w:type="fixed"/>
        <w:tblLook w:val="04A0"/>
      </w:tblPr>
      <w:tblGrid>
        <w:gridCol w:w="534"/>
        <w:gridCol w:w="2706"/>
        <w:gridCol w:w="1722"/>
        <w:gridCol w:w="3998"/>
        <w:gridCol w:w="963"/>
        <w:gridCol w:w="5437"/>
      </w:tblGrid>
      <w:tr w:rsidR="00C27766" w:rsidRPr="00471BC9" w:rsidTr="00471BC9">
        <w:trPr>
          <w:trHeight w:val="50"/>
        </w:trPr>
        <w:tc>
          <w:tcPr>
            <w:tcW w:w="534" w:type="dxa"/>
          </w:tcPr>
          <w:p w:rsidR="00C27766" w:rsidRPr="00471BC9" w:rsidRDefault="00C27766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№</w:t>
            </w:r>
          </w:p>
          <w:p w:rsidR="00C27766" w:rsidRPr="00471BC9" w:rsidRDefault="00C27766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п/п</w:t>
            </w:r>
          </w:p>
        </w:tc>
        <w:tc>
          <w:tcPr>
            <w:tcW w:w="2706" w:type="dxa"/>
          </w:tcPr>
          <w:p w:rsidR="00C27766" w:rsidRPr="00471BC9" w:rsidRDefault="00C27766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Коррупционно-</w:t>
            </w:r>
          </w:p>
          <w:p w:rsidR="00C27766" w:rsidRPr="00471BC9" w:rsidRDefault="00C27766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опасные функции</w:t>
            </w:r>
          </w:p>
        </w:tc>
        <w:tc>
          <w:tcPr>
            <w:tcW w:w="1722" w:type="dxa"/>
          </w:tcPr>
          <w:p w:rsidR="00C27766" w:rsidRPr="00471BC9" w:rsidRDefault="00C27766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Наименование</w:t>
            </w:r>
          </w:p>
          <w:p w:rsidR="00C27766" w:rsidRPr="00471BC9" w:rsidRDefault="00C27766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должности</w:t>
            </w:r>
          </w:p>
        </w:tc>
        <w:tc>
          <w:tcPr>
            <w:tcW w:w="3998" w:type="dxa"/>
          </w:tcPr>
          <w:p w:rsidR="00C27766" w:rsidRPr="00471BC9" w:rsidRDefault="00C27766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Типовые ситуации</w:t>
            </w:r>
          </w:p>
        </w:tc>
        <w:tc>
          <w:tcPr>
            <w:tcW w:w="963" w:type="dxa"/>
          </w:tcPr>
          <w:p w:rsidR="00C27766" w:rsidRPr="00471BC9" w:rsidRDefault="00C27766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Степень</w:t>
            </w:r>
          </w:p>
          <w:p w:rsidR="00C27766" w:rsidRPr="00471BC9" w:rsidRDefault="00C27766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риска</w:t>
            </w:r>
          </w:p>
        </w:tc>
        <w:tc>
          <w:tcPr>
            <w:tcW w:w="5437" w:type="dxa"/>
          </w:tcPr>
          <w:p w:rsidR="00C27766" w:rsidRPr="00471BC9" w:rsidRDefault="00C27766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Меры по минимизации (устранению)</w:t>
            </w:r>
          </w:p>
          <w:p w:rsidR="00C27766" w:rsidRPr="00471BC9" w:rsidRDefault="00C27766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коррупционного риска</w:t>
            </w:r>
          </w:p>
        </w:tc>
      </w:tr>
      <w:tr w:rsidR="005010C4" w:rsidRPr="00471BC9" w:rsidTr="00471BC9">
        <w:trPr>
          <w:trHeight w:val="40"/>
        </w:trPr>
        <w:tc>
          <w:tcPr>
            <w:tcW w:w="534" w:type="dxa"/>
          </w:tcPr>
          <w:p w:rsidR="005010C4" w:rsidRPr="00471BC9" w:rsidRDefault="005010C4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2706" w:type="dxa"/>
          </w:tcPr>
          <w:p w:rsidR="005010C4" w:rsidRPr="00471BC9" w:rsidRDefault="005010C4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2" w:type="dxa"/>
          </w:tcPr>
          <w:p w:rsidR="005010C4" w:rsidRPr="00471BC9" w:rsidRDefault="005010C4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3998" w:type="dxa"/>
          </w:tcPr>
          <w:p w:rsidR="005010C4" w:rsidRPr="00471BC9" w:rsidRDefault="005010C4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5010C4" w:rsidRPr="00471BC9" w:rsidRDefault="005010C4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5437" w:type="dxa"/>
          </w:tcPr>
          <w:p w:rsidR="005010C4" w:rsidRPr="00471BC9" w:rsidRDefault="005010C4" w:rsidP="00BB763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</w:tr>
      <w:tr w:rsidR="002171BB" w:rsidRPr="00471BC9" w:rsidTr="00471BC9">
        <w:trPr>
          <w:trHeight w:val="40"/>
        </w:trPr>
        <w:tc>
          <w:tcPr>
            <w:tcW w:w="534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706" w:type="dxa"/>
          </w:tcPr>
          <w:p w:rsidR="002171BB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71BB" w:rsidRPr="00471BC9">
              <w:rPr>
                <w:rFonts w:ascii="Times New Roman" w:hAnsi="Times New Roman" w:cs="Times New Roman"/>
                <w:sz w:val="20"/>
                <w:szCs w:val="20"/>
              </w:rPr>
              <w:t>казание муниципальных услуг</w:t>
            </w:r>
          </w:p>
        </w:tc>
        <w:tc>
          <w:tcPr>
            <w:tcW w:w="1722" w:type="dxa"/>
          </w:tcPr>
          <w:p w:rsidR="002171BB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директор</w:t>
            </w:r>
          </w:p>
        </w:tc>
        <w:tc>
          <w:tcPr>
            <w:tcW w:w="3998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незаконное оказание либо отказ в предоставлении государственной (муниципальной) услуги</w:t>
            </w:r>
          </w:p>
        </w:tc>
        <w:tc>
          <w:tcPr>
            <w:tcW w:w="963" w:type="dxa"/>
          </w:tcPr>
          <w:p w:rsidR="002171BB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средняя</w:t>
            </w:r>
          </w:p>
        </w:tc>
        <w:tc>
          <w:tcPr>
            <w:tcW w:w="5437" w:type="dxa"/>
          </w:tcPr>
          <w:p w:rsidR="002171BB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Введение или расширение процессуальных форм взаимодействия граждан (организаций) и должностных лиц, например, с использование информационных технологий в качестве приоритетного направления для осуществления служебной деятельности  (системы электронного обмена информацией)</w:t>
            </w:r>
          </w:p>
        </w:tc>
      </w:tr>
      <w:tr w:rsidR="00BB7638" w:rsidRPr="00471BC9" w:rsidTr="00471BC9">
        <w:trPr>
          <w:trHeight w:val="40"/>
        </w:trPr>
        <w:tc>
          <w:tcPr>
            <w:tcW w:w="534" w:type="dxa"/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706" w:type="dxa"/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Осуществление образовательной деятельности</w:t>
            </w:r>
          </w:p>
        </w:tc>
        <w:tc>
          <w:tcPr>
            <w:tcW w:w="1722" w:type="dxa"/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директор</w:t>
            </w:r>
          </w:p>
        </w:tc>
        <w:tc>
          <w:tcPr>
            <w:tcW w:w="3998" w:type="dxa"/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требование от граждан (юридических лиц) информации и документов, предоставление которых не предусмотрено регламентом оказания услуги</w:t>
            </w:r>
          </w:p>
        </w:tc>
        <w:tc>
          <w:tcPr>
            <w:tcW w:w="963" w:type="dxa"/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средняя</w:t>
            </w:r>
          </w:p>
        </w:tc>
        <w:tc>
          <w:tcPr>
            <w:tcW w:w="5437" w:type="dxa"/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Оптимизация перечня документов (материалов, информации). Которые граждане обязаны предоставить для реализации права.</w:t>
            </w:r>
          </w:p>
        </w:tc>
      </w:tr>
      <w:tr w:rsidR="006563DE" w:rsidRPr="00471BC9" w:rsidTr="00471BC9">
        <w:trPr>
          <w:trHeight w:val="40"/>
        </w:trPr>
        <w:tc>
          <w:tcPr>
            <w:tcW w:w="534" w:type="dxa"/>
          </w:tcPr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706" w:type="dxa"/>
          </w:tcPr>
          <w:p w:rsidR="006563DE" w:rsidRPr="00471BC9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текущей успеваемости учащегося в образовательной организации</w:t>
            </w:r>
          </w:p>
        </w:tc>
        <w:tc>
          <w:tcPr>
            <w:tcW w:w="1722" w:type="dxa"/>
          </w:tcPr>
          <w:p w:rsidR="006563DE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директор, педагогические работники, работники организации</w:t>
            </w:r>
          </w:p>
        </w:tc>
        <w:tc>
          <w:tcPr>
            <w:tcW w:w="3998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Предоставление недостоверной информации. Искажение необходимой информации. </w:t>
            </w:r>
          </w:p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Распространение информации, не предназначенной для огласки. </w:t>
            </w:r>
          </w:p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Сокрытие необходимой информации. </w:t>
            </w:r>
          </w:p>
          <w:p w:rsidR="006563DE" w:rsidRPr="00471BC9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Необоснованность принятия решений.</w:t>
            </w:r>
          </w:p>
        </w:tc>
        <w:tc>
          <w:tcPr>
            <w:tcW w:w="963" w:type="dxa"/>
          </w:tcPr>
          <w:p w:rsidR="006563DE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средняя</w:t>
            </w:r>
          </w:p>
        </w:tc>
        <w:tc>
          <w:tcPr>
            <w:tcW w:w="5437" w:type="dxa"/>
          </w:tcPr>
          <w:p w:rsidR="006563DE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Нормативное регулирование </w:t>
            </w:r>
            <w:r w:rsidR="00BB7638"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порядка оказания муниципальной услуги. 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Своевременное размещение соответствующей информации в письменных (дневники учащихся) и электронных (региональный электронный дневник) средствах предоставления информации</w:t>
            </w:r>
          </w:p>
        </w:tc>
      </w:tr>
      <w:tr w:rsidR="002171BB" w:rsidRPr="00471BC9" w:rsidTr="00471BC9">
        <w:trPr>
          <w:trHeight w:val="40"/>
        </w:trPr>
        <w:tc>
          <w:tcPr>
            <w:tcW w:w="534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2706" w:type="dxa"/>
          </w:tcPr>
          <w:p w:rsidR="00BB7638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и профессиональные образовательные программы </w:t>
            </w:r>
          </w:p>
          <w:p w:rsidR="00471BC9" w:rsidRPr="00471BC9" w:rsidRDefault="00471BC9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директор, педагогические работники, работники организации</w:t>
            </w:r>
          </w:p>
        </w:tc>
        <w:tc>
          <w:tcPr>
            <w:tcW w:w="3998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Предоставление недостоверной информации. Искажение необходимой информации. </w:t>
            </w:r>
          </w:p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Распространение информации, не предназначенной для огласки. </w:t>
            </w:r>
          </w:p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Сокрытие необходимой информации. </w:t>
            </w:r>
          </w:p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Необоснованность принятия решений.</w:t>
            </w:r>
          </w:p>
        </w:tc>
        <w:tc>
          <w:tcPr>
            <w:tcW w:w="963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средняя</w:t>
            </w:r>
          </w:p>
        </w:tc>
        <w:tc>
          <w:tcPr>
            <w:tcW w:w="5437" w:type="dxa"/>
          </w:tcPr>
          <w:p w:rsidR="002171BB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Размещение на официальном сайте органа государственной власти (органа местного самоуправления) административного регламента оказания услуги.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Размещение соответствующей информации на сайте образовательной организации.</w:t>
            </w:r>
          </w:p>
        </w:tc>
      </w:tr>
      <w:tr w:rsidR="00BB7638" w:rsidRPr="00471BC9" w:rsidTr="00471BC9">
        <w:trPr>
          <w:trHeight w:val="50"/>
        </w:trPr>
        <w:tc>
          <w:tcPr>
            <w:tcW w:w="534" w:type="dxa"/>
          </w:tcPr>
          <w:p w:rsidR="00BB7638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06" w:type="dxa"/>
          </w:tcPr>
          <w:p w:rsidR="00BB7638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2" w:type="dxa"/>
          </w:tcPr>
          <w:p w:rsidR="00BB7638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98" w:type="dxa"/>
          </w:tcPr>
          <w:p w:rsidR="00BB7638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BB7638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37" w:type="dxa"/>
          </w:tcPr>
          <w:p w:rsidR="00BB7638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171BB" w:rsidRPr="00471BC9" w:rsidTr="00471BC9">
        <w:trPr>
          <w:trHeight w:val="50"/>
        </w:trPr>
        <w:tc>
          <w:tcPr>
            <w:tcW w:w="534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реализации в образовательных муниципальных учреждениях, расположенных на территории Гаврилов-Ямского района, начального общего, основного общего, а также дополнительных образовательных программ</w:t>
            </w:r>
          </w:p>
        </w:tc>
        <w:tc>
          <w:tcPr>
            <w:tcW w:w="1722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Предоставление недостоверной информации. Искажение необходимой информации. </w:t>
            </w:r>
          </w:p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Распространение информации, не предназначенной для огласки. </w:t>
            </w:r>
          </w:p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Сокрытие необходимой информации. </w:t>
            </w:r>
          </w:p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Необоснованность принятия решений.</w:t>
            </w:r>
          </w:p>
        </w:tc>
        <w:tc>
          <w:tcPr>
            <w:tcW w:w="963" w:type="dxa"/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Размещение на официальном сайте органа государственной власти (органа местного самоуправления) административного регламента оказания услуги.</w:t>
            </w:r>
          </w:p>
          <w:p w:rsidR="002171BB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Размещение соответствующей информации на сайте образовательной организации.</w:t>
            </w:r>
          </w:p>
        </w:tc>
      </w:tr>
      <w:tr w:rsidR="002171BB" w:rsidRPr="00471BC9" w:rsidTr="00471BC9">
        <w:trPr>
          <w:trHeight w:val="50"/>
        </w:trPr>
        <w:tc>
          <w:tcPr>
            <w:tcW w:w="534" w:type="dxa"/>
            <w:tcBorders>
              <w:bottom w:val="single" w:sz="4" w:space="0" w:color="000000"/>
            </w:tcBorders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000000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1BC9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информации об </w:t>
            </w:r>
            <w:r w:rsidR="002171BB" w:rsidRPr="00471BC9">
              <w:rPr>
                <w:rFonts w:ascii="Times New Roman" w:hAnsi="Times New Roman" w:cs="Times New Roman"/>
                <w:sz w:val="20"/>
                <w:szCs w:val="20"/>
              </w:rPr>
              <w:t>образовательных программах и учебных планах, рабочих программах учебных курсов, предметах, дисциплинах (модулях)годовых календарных учебных графиках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Предоставление недостоверной информации. Искажение необходимой информации. </w:t>
            </w:r>
          </w:p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Распространение информации, не предназначенной для огласки. </w:t>
            </w:r>
          </w:p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Сокрытие необходимой информации. </w:t>
            </w:r>
          </w:p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Необоснованность принятия решений.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2171BB" w:rsidRPr="00471BC9" w:rsidRDefault="002171BB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tcBorders>
              <w:bottom w:val="single" w:sz="4" w:space="0" w:color="000000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Размещение на официальном сайте органа государственной власти (органа местного самоуправления) административного регламента оказания услуги.</w:t>
            </w:r>
          </w:p>
          <w:p w:rsidR="002171BB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Размещение соответствующей информации на сайте образовательной организации.</w:t>
            </w:r>
          </w:p>
        </w:tc>
      </w:tr>
      <w:tr w:rsidR="00BB7638" w:rsidRPr="00471BC9" w:rsidTr="00471BC9">
        <w:trPr>
          <w:trHeight w:val="125"/>
        </w:trPr>
        <w:tc>
          <w:tcPr>
            <w:tcW w:w="534" w:type="dxa"/>
            <w:tcBorders>
              <w:bottom w:val="single" w:sz="4" w:space="0" w:color="auto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своих служебных полномочий при решении личных вопросов, связанных с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удовлетворением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материальных потребностей должностного лица или его родственников либо иной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личной заинтересованности.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437" w:type="dxa"/>
            <w:tcBorders>
              <w:bottom w:val="single" w:sz="4" w:space="0" w:color="auto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 открытость ОУ: </w:t>
            </w: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размещение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оперативной,   достоверной   информации   на официальном сайте ОУ.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Проведение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антикоррупционного образования и просвещения работников, информирование сотрудников  об  антикоррупционной  политики,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проводимой  в  образовательном  учреждении.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вопросов антикоррупционной направленности на совещаниях, педагогических советах, ознакомление сотрудников с нормативными документами.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Соблюдение утвержденной антикоррупционной политики образовательной организации.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</w:t>
            </w:r>
            <w:r w:rsidRPr="00471BC9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работникам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положений законодательства о мерах ответственности за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совершение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коррупционных правонарушений.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Коллегиальное   принятие решений органами государственно-общественного управления.</w:t>
            </w: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38" w:rsidRPr="00471BC9" w:rsidTr="00471BC9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638" w:rsidRPr="00471BC9" w:rsidRDefault="00BB7638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5569" w:rsidRPr="00471BC9" w:rsidRDefault="00FC1680" w:rsidP="00471BC9">
      <w:pPr>
        <w:contextualSpacing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" o:spid="_x0000_s1041" style="position:absolute;margin-left:33.5pt;margin-top:-291.1pt;width:1pt;height:1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0" style="position:absolute;margin-left:160.55pt;margin-top:-291.1pt;width:.95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6" o:spid="_x0000_s1039" style="position:absolute;margin-left:266.15pt;margin-top:-291.1pt;width:1pt;height:1pt;z-index:-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38" style="position:absolute;margin-left:446.2pt;margin-top:-291.1pt;width:1pt;height:1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V/x7LgAAAADQEAAA8AAABkcnMvZG93bnJl&#10;di54bWxMj8FOwzAMhu9IvENkJG5bumigrjSdJiQQBzgwEOe08dqujVM12VreHsOFHf370+/P+XZ2&#10;vTjjGFpPGlbLBARS5W1LtYbPj6dFCiJEQ9b0nlDDNwbYFtdXucmsn+gdz/tYCy6hkBkNTYxDJmWo&#10;GnQmLP2AxLuDH52JPI61tKOZuNz1UiXJvXSmJb7QmAEfG6y6/clp6A6Spu5l9zqVz6UNx7evsauc&#10;1rc38+4BRMQ5/sPwq8/qULBT6U9kg+g1pBu1ZlTD4i5VCgQj6WbNUfkXJQpkkcvLL4of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PV/x7LgAAAADQEAAA8AAAAAAAAAAAAAAAAA2gMA&#10;AGRycy9kb3ducmV2LnhtbFBLBQYAAAAABAAEAPMAAADn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37" style="position:absolute;margin-left:503.6pt;margin-top:-291.1pt;width:1pt;height: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" o:allowincell="f" fillcolor="black" stroked="f">
            <v:path arrowok="t"/>
          </v:rect>
        </w:pict>
      </w:r>
    </w:p>
    <w:p w:rsidR="00355569" w:rsidRPr="00471BC9" w:rsidRDefault="00355569" w:rsidP="00471BC9">
      <w:pPr>
        <w:contextualSpacing/>
        <w:rPr>
          <w:sz w:val="20"/>
          <w:szCs w:val="20"/>
        </w:rPr>
        <w:sectPr w:rsidR="00355569" w:rsidRPr="00471BC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Style w:val="a4"/>
        <w:tblW w:w="15380" w:type="dxa"/>
        <w:tblLayout w:type="fixed"/>
        <w:tblLook w:val="04A0"/>
      </w:tblPr>
      <w:tblGrid>
        <w:gridCol w:w="700"/>
        <w:gridCol w:w="2540"/>
        <w:gridCol w:w="2100"/>
        <w:gridCol w:w="3620"/>
        <w:gridCol w:w="20"/>
        <w:gridCol w:w="1120"/>
        <w:gridCol w:w="20"/>
        <w:gridCol w:w="5240"/>
        <w:gridCol w:w="20"/>
      </w:tblGrid>
      <w:tr w:rsidR="00C27766" w:rsidRPr="00471BC9" w:rsidTr="0029469E">
        <w:trPr>
          <w:trHeight w:val="40"/>
        </w:trPr>
        <w:tc>
          <w:tcPr>
            <w:tcW w:w="700" w:type="dxa"/>
          </w:tcPr>
          <w:p w:rsidR="00C27766" w:rsidRPr="00471BC9" w:rsidRDefault="005010C4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lastRenderedPageBreak/>
              <w:t>1</w:t>
            </w:r>
          </w:p>
        </w:tc>
        <w:tc>
          <w:tcPr>
            <w:tcW w:w="2540" w:type="dxa"/>
          </w:tcPr>
          <w:p w:rsidR="00C27766" w:rsidRPr="00471BC9" w:rsidRDefault="005010C4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C27766" w:rsidRPr="00471BC9" w:rsidRDefault="005010C4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40" w:type="dxa"/>
            <w:gridSpan w:val="2"/>
          </w:tcPr>
          <w:p w:rsidR="00C27766" w:rsidRPr="00471BC9" w:rsidRDefault="005010C4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</w:tcPr>
          <w:p w:rsidR="00C27766" w:rsidRPr="00471BC9" w:rsidRDefault="005010C4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60" w:type="dxa"/>
            <w:gridSpan w:val="2"/>
          </w:tcPr>
          <w:p w:rsidR="00C27766" w:rsidRPr="00471BC9" w:rsidRDefault="005010C4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27766" w:rsidRPr="00471BC9" w:rsidTr="0029469E">
        <w:trPr>
          <w:trHeight w:val="979"/>
        </w:trPr>
        <w:tc>
          <w:tcPr>
            <w:tcW w:w="700" w:type="dxa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40" w:type="dxa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2100" w:type="dxa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Педагогические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работники,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работники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учреждения.</w:t>
            </w:r>
          </w:p>
        </w:tc>
        <w:tc>
          <w:tcPr>
            <w:tcW w:w="3640" w:type="dxa"/>
            <w:gridSpan w:val="2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Неформальные платежи, частное репетиторство, составление или заполнение справок.</w:t>
            </w:r>
          </w:p>
        </w:tc>
        <w:tc>
          <w:tcPr>
            <w:tcW w:w="1140" w:type="dxa"/>
            <w:gridSpan w:val="2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Высокая</w:t>
            </w:r>
          </w:p>
        </w:tc>
        <w:tc>
          <w:tcPr>
            <w:tcW w:w="5260" w:type="dxa"/>
            <w:gridSpan w:val="2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 деятельности ОУ.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Соблюдение утвержденной антикоррупционной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политики образовательного учреждения.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</w:t>
            </w:r>
            <w:r w:rsidRPr="00471BC9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работникам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положений законодательства о мерах ответственности за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совершение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коррупционных правонарушений.</w:t>
            </w:r>
          </w:p>
        </w:tc>
      </w:tr>
      <w:tr w:rsidR="00C27766" w:rsidRPr="00471BC9" w:rsidTr="0029469E">
        <w:trPr>
          <w:trHeight w:val="55"/>
        </w:trPr>
        <w:tc>
          <w:tcPr>
            <w:tcW w:w="700" w:type="dxa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40" w:type="dxa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="006563DE"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563DE"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2100" w:type="dxa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640" w:type="dxa"/>
            <w:gridSpan w:val="2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Предоставление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законом преимуществ </w:t>
            </w: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(протекционизм,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семейственность) для поступления на работу в образовательное учреждения.</w:t>
            </w:r>
          </w:p>
        </w:tc>
        <w:tc>
          <w:tcPr>
            <w:tcW w:w="1140" w:type="dxa"/>
            <w:gridSpan w:val="2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Низкая</w:t>
            </w:r>
          </w:p>
        </w:tc>
        <w:tc>
          <w:tcPr>
            <w:tcW w:w="5260" w:type="dxa"/>
            <w:gridSpan w:val="2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собеседования   при приеме на работу директором образовательного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учреждения.</w:t>
            </w:r>
          </w:p>
        </w:tc>
      </w:tr>
      <w:tr w:rsidR="00C27766" w:rsidRPr="00471BC9" w:rsidTr="0029469E">
        <w:trPr>
          <w:trHeight w:val="1453"/>
        </w:trPr>
        <w:tc>
          <w:tcPr>
            <w:tcW w:w="700" w:type="dxa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40" w:type="dxa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Работа  со служебной информацией</w:t>
            </w:r>
          </w:p>
        </w:tc>
        <w:tc>
          <w:tcPr>
            <w:tcW w:w="2100" w:type="dxa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3640" w:type="dxa"/>
            <w:gridSpan w:val="2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</w:t>
            </w:r>
            <w:r w:rsidRPr="00471BC9">
              <w:rPr>
                <w:rFonts w:ascii="Times New Roman" w:hAnsi="Times New Roman" w:cs="Times New Roman"/>
                <w:w w:val="95"/>
                <w:sz w:val="20"/>
                <w:szCs w:val="20"/>
              </w:rPr>
              <w:t>такая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не подлежит официальному распространению.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Попытка несанкционированного доступа   к информационным ресурсам.</w:t>
            </w:r>
          </w:p>
          <w:p w:rsidR="005010C4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Замалчивание информации</w:t>
            </w:r>
          </w:p>
        </w:tc>
        <w:tc>
          <w:tcPr>
            <w:tcW w:w="1140" w:type="dxa"/>
            <w:gridSpan w:val="2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260" w:type="dxa"/>
            <w:gridSpan w:val="2"/>
          </w:tcPr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Соблюдение утвержденной антикоррупционной политики образовательного учреждения.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Ознакомление  с  нормативными  документами, регламентирующими  вопросы  предупреждения и противодействия коррупции в образовательном учреждении.</w:t>
            </w:r>
          </w:p>
          <w:p w:rsidR="00C27766" w:rsidRPr="00471BC9" w:rsidRDefault="00C27766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</w:t>
            </w:r>
            <w:r w:rsidRPr="00471BC9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работникам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положений законодательства о мерах ответственности за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совершение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коррупционных правонарушений.</w:t>
            </w:r>
          </w:p>
        </w:tc>
      </w:tr>
      <w:tr w:rsidR="006563DE" w:rsidRPr="00471BC9" w:rsidTr="0029469E">
        <w:trPr>
          <w:trHeight w:val="50"/>
        </w:trPr>
        <w:tc>
          <w:tcPr>
            <w:tcW w:w="700" w:type="dxa"/>
          </w:tcPr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40" w:type="dxa"/>
          </w:tcPr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Работа с обращениями юридических и физических лиц</w:t>
            </w:r>
          </w:p>
        </w:tc>
        <w:tc>
          <w:tcPr>
            <w:tcW w:w="2100" w:type="dxa"/>
          </w:tcPr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Директор, лица,</w:t>
            </w:r>
          </w:p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ответственные  за</w:t>
            </w:r>
          </w:p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</w:p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обращений.</w:t>
            </w:r>
          </w:p>
        </w:tc>
        <w:tc>
          <w:tcPr>
            <w:tcW w:w="3640" w:type="dxa"/>
            <w:gridSpan w:val="2"/>
          </w:tcPr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установленного порядка рассмотрения обращений граждан и юридических лиц. Требование </w:t>
            </w:r>
            <w:r w:rsidRPr="00471BC9">
              <w:rPr>
                <w:rFonts w:ascii="Times New Roman" w:hAnsi="Times New Roman" w:cs="Times New Roman"/>
                <w:w w:val="97"/>
                <w:sz w:val="20"/>
                <w:szCs w:val="20"/>
              </w:rPr>
              <w:t>от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 и юридических лиц информации, предоставление </w:t>
            </w: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которой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не предусмотрено действующим законодательством.</w:t>
            </w:r>
          </w:p>
        </w:tc>
        <w:tc>
          <w:tcPr>
            <w:tcW w:w="1140" w:type="dxa"/>
            <w:gridSpan w:val="2"/>
          </w:tcPr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260" w:type="dxa"/>
            <w:gridSpan w:val="2"/>
          </w:tcPr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Разъяснительная работа с работниками, ответственными за работу с обращениями.</w:t>
            </w:r>
          </w:p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установленного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порядка обращений граждан.</w:t>
            </w:r>
          </w:p>
          <w:p w:rsidR="006563DE" w:rsidRPr="00471BC9" w:rsidRDefault="006563D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Контроль рассмотрения обращений со стороны директора ОУ</w:t>
            </w:r>
          </w:p>
        </w:tc>
      </w:tr>
      <w:tr w:rsidR="0029469E" w:rsidRPr="00471BC9" w:rsidTr="0029469E">
        <w:trPr>
          <w:trHeight w:val="50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Взаимоотношения    с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должностными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лицами в органах власти  и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управления,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правоохранительными органами и </w:t>
            </w: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другими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организациями.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работники, уполномоченные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директором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представлять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интересы ОУ</w:t>
            </w:r>
          </w:p>
        </w:tc>
        <w:tc>
          <w:tcPr>
            <w:tcW w:w="36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Дарение подарков и оказание не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служебных  услуг  должностным лицам   в   органах   власти   и управления, правоохранительных  органах </w:t>
            </w:r>
            <w:r w:rsidRPr="00471BC9">
              <w:rPr>
                <w:rFonts w:ascii="Times New Roman" w:hAnsi="Times New Roman" w:cs="Times New Roman"/>
                <w:w w:val="77"/>
                <w:sz w:val="20"/>
                <w:szCs w:val="20"/>
              </w:rPr>
              <w:t>и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организациях,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за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символических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знаков внимания, протокольных мероприятий.</w:t>
            </w: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Низкая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Соблюдение утвержденной антикоррупционной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политики образовательного учреждения.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 с  нормативными  документами,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регламентирующими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 предупреждения и противодействия коррупции в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образовательном учреждении.</w:t>
            </w:r>
          </w:p>
        </w:tc>
      </w:tr>
      <w:tr w:rsidR="0029469E" w:rsidRPr="00471BC9" w:rsidTr="0029469E">
        <w:trPr>
          <w:trHeight w:val="866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Принятие решений об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использовании бюджетных средств и внебюджетных 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6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Нецелевое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использование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бюджетных средств и внебюджетных средств</w:t>
            </w: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Низкая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Коллективное принятие решений.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Ознакомление  с  нормативными  документами, регламентирующими  вопросы  предупреждения и противодействия коррупции в учреждении.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Разъяснительная работа о мерах ответственности за 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совершение коррупционных правонарушений.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9E" w:rsidRPr="00471BC9" w:rsidTr="000516CA">
        <w:trPr>
          <w:trHeight w:val="50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40" w:type="dxa"/>
            <w:gridSpan w:val="2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9469E" w:rsidRPr="00471BC9" w:rsidTr="0029469E">
        <w:trPr>
          <w:trHeight w:val="1685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материальных </w:t>
            </w: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ценностей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и ведение баз данных материальных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ценностей.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36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Несвоевременная постановка на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регистрационный учѐт материальных ценностей.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 досрочное списание материальных средств расходных материалов с регистрационного учета. Отсутствие </w:t>
            </w: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регулярного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наличия и сохранения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имущества.</w:t>
            </w: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Организация работы по контролю за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деятельностью материально-ответственных лиц.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Ознакомление  с  нормативными  документами,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регламентирующими  вопросы  предупреждения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и противодействия коррупции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образовательном учреждении.</w:t>
            </w:r>
          </w:p>
        </w:tc>
      </w:tr>
      <w:tr w:rsidR="0029469E" w:rsidRPr="00471BC9" w:rsidTr="0097364B">
        <w:trPr>
          <w:gridAfter w:val="1"/>
          <w:wAfter w:w="20" w:type="dxa"/>
          <w:trHeight w:val="8279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закупок, заключение контрактов  и других гражданско-правовых договоров на поставку товаров,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выполнение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работ, оказание услуг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для ОУ.   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 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Расстановка мнимых приоритетов по предмету, объемам, срокам удовлетворения потребности; необоснованное расширение (ограничение) круга возможных поставщиков; необоснованное расширение (сужение)  круга  удовлетворяющей потребности продукции; необоснованное расширение (ограничение) упрощение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(усложнение)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необходимых условий контракта и оговорок относительно их исполнения; необоснованное завышение (занижение) цены 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объекта закупок; необоснованное усложнение (упрощение) процедур определения поставщика; неприемлемые критерии доступа и отбора поставщика, отсутствие или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размытый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необходимых критериев допуска и отбора; размещение заказа  в срочном порядке в конце года (квартала); совершение сделок с нарушением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установленного порядка требований закона в личных интересах; заключение договоров </w:t>
            </w: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без 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соблюдения установленной процедуры; отказ от проведения мониторинга  цен  на  товары  и услуги; предоставление заведомо ложных сведений о проведении мониторинга  цен  на  товары  и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Соблюдение  при  проведении  закупок  товаров, работ   и   услуг   для   нужд   образовательной организации требований по заключению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договоров  с  контрагентами  в  соответствии  с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федеральными законами.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</w:t>
            </w:r>
            <w:r w:rsidRPr="00471BC9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работникам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положений законодательства о мерах ответственности за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совершение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коррупционных правонарушений.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Размещение конкурсной документации, планов-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графиков закупок, заключенных контрактов на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сайте Единой информационной системы.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Ознакомление  с  нормативными  документами,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регламентирующими  вопросы  предупреждения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и противодействия коррупции в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образовательном учреждении.</w:t>
            </w:r>
          </w:p>
        </w:tc>
      </w:tr>
      <w:tr w:rsidR="0029469E" w:rsidRPr="00471BC9" w:rsidTr="00356776">
        <w:trPr>
          <w:gridAfter w:val="1"/>
          <w:wAfter w:w="20" w:type="dxa"/>
          <w:trHeight w:val="50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20" w:type="dxa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9469E" w:rsidRPr="00471BC9" w:rsidTr="0029469E">
        <w:trPr>
          <w:trHeight w:val="1685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Составление, заполнение документов,  справок, отчетности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директора, ответственные лица</w:t>
            </w:r>
          </w:p>
        </w:tc>
        <w:tc>
          <w:tcPr>
            <w:tcW w:w="36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Искажение, сокрытие или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заведомо ложных сведений в  отчетных документах, а также </w:t>
            </w:r>
            <w:r w:rsidRPr="00471BC9">
              <w:rPr>
                <w:rFonts w:ascii="Times New Roman" w:hAnsi="Times New Roman" w:cs="Times New Roman"/>
                <w:w w:val="87"/>
                <w:sz w:val="20"/>
                <w:szCs w:val="20"/>
              </w:rPr>
              <w:t>в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выдаваемых справках</w:t>
            </w: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визирования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документов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ответственными лицами.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внутреннего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контроля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за исполнением должностными лицами </w:t>
            </w: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своих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обязанностей, основанного на механизме контрольных мероприятий с участием профкома.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 ответственным  лицам  о  мерах </w:t>
            </w: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ответственности 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за совершением коррупционных правонарушений.</w:t>
            </w:r>
          </w:p>
        </w:tc>
      </w:tr>
      <w:tr w:rsidR="0029469E" w:rsidRPr="00471BC9" w:rsidTr="006A2C80">
        <w:trPr>
          <w:trHeight w:val="1685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Оплата рабочего  времени  не </w:t>
            </w:r>
            <w:r w:rsidRPr="00471BC9">
              <w:rPr>
                <w:rFonts w:ascii="Times New Roman" w:hAnsi="Times New Roman" w:cs="Times New Roman"/>
                <w:w w:val="87"/>
                <w:sz w:val="20"/>
                <w:szCs w:val="20"/>
              </w:rPr>
              <w:t>в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полном объеме. Оплата рабочего времени </w:t>
            </w:r>
            <w:r w:rsidRPr="00471BC9">
              <w:rPr>
                <w:rFonts w:ascii="Times New Roman" w:hAnsi="Times New Roman" w:cs="Times New Roman"/>
                <w:w w:val="87"/>
                <w:sz w:val="20"/>
                <w:szCs w:val="20"/>
              </w:rPr>
              <w:t>в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полном объеме в случае, когда сотрудник фактически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отсутствовал на рабочем месте.</w:t>
            </w: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Создание и работа комиссии по материальному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стимулированию. Прозрачность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начисления баллов за качество и эффективность деятельности работника по итогам премиального периода на основании самоанализа работника. Использование   средств  на  оплату  труда   в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строгом соответствии с Положение о системе оплаты труда работников МОБУ «Ильинская ОШ»</w:t>
            </w:r>
          </w:p>
        </w:tc>
      </w:tr>
      <w:tr w:rsidR="0029469E" w:rsidRPr="00471BC9" w:rsidTr="0029469E">
        <w:trPr>
          <w:trHeight w:val="50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Проведение аттестации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ответственные лица</w:t>
            </w:r>
          </w:p>
        </w:tc>
        <w:tc>
          <w:tcPr>
            <w:tcW w:w="36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Необъективная оценка деятельности педагогических работников, завышение результативности труда. Предоставление </w:t>
            </w: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недостаточной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информации.</w:t>
            </w: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Комиссионное принятие решения.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Разъяснение  ответственным лицам о мерах ответственности за совершение коррупционных правонарушений.</w:t>
            </w:r>
          </w:p>
        </w:tc>
      </w:tr>
      <w:tr w:rsidR="0029469E" w:rsidRPr="00471BC9" w:rsidTr="0029469E">
        <w:trPr>
          <w:trHeight w:val="1685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Текущий  контроль, промежуточная аттестация учащихся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36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Необъективность в выставлении оценки, завышение отметок. Завышение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отметок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за вознаграждение или   оказание услуг со стороны учащихся либо  их  родителей  (законных представителей</w:t>
            </w: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Внутришкольный контроль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Организация работы по контролю за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педагогических работников.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Рассмотрение  успеваемости учащихся на заседаниях Педагогического совета и профилактическом совете.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 ответственным  лицам  о  мерах ответственности за совершение коррупционны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правонарушений.</w:t>
            </w:r>
          </w:p>
        </w:tc>
      </w:tr>
      <w:tr w:rsidR="0029469E" w:rsidRPr="00471BC9" w:rsidTr="0029469E">
        <w:trPr>
          <w:trHeight w:val="569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развитию системы социальной поддержки </w:t>
            </w:r>
            <w:r w:rsidRPr="00471BC9">
              <w:rPr>
                <w:rFonts w:ascii="Times New Roman" w:hAnsi="Times New Roman" w:cs="Times New Roman"/>
                <w:w w:val="98"/>
                <w:sz w:val="20"/>
                <w:szCs w:val="20"/>
              </w:rPr>
              <w:t>учащихся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ответственный  за льготное питание</w:t>
            </w:r>
          </w:p>
        </w:tc>
        <w:tc>
          <w:tcPr>
            <w:tcW w:w="36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471BC9">
              <w:rPr>
                <w:rFonts w:ascii="Times New Roman" w:hAnsi="Times New Roman" w:cs="Times New Roman"/>
                <w:w w:val="99"/>
                <w:sz w:val="20"/>
                <w:szCs w:val="20"/>
              </w:rPr>
              <w:t>документации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 на предоставление льготного питания</w:t>
            </w: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Контроль за целевым использованием предоставляемых  субсидий  в  соответствии  с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нормативными актами.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Разъяснение  ответственным  лицам  о  мерах ответственности за совершение коррупционных правонарушений</w:t>
            </w:r>
          </w:p>
        </w:tc>
      </w:tr>
      <w:tr w:rsidR="0029469E" w:rsidRPr="00471BC9" w:rsidTr="0029469E">
        <w:trPr>
          <w:trHeight w:val="569"/>
        </w:trPr>
        <w:tc>
          <w:tcPr>
            <w:tcW w:w="7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4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Прием граждан в ОУ</w:t>
            </w:r>
          </w:p>
        </w:tc>
        <w:tc>
          <w:tcPr>
            <w:tcW w:w="2100" w:type="dxa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6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 поступления</w:t>
            </w:r>
          </w:p>
        </w:tc>
        <w:tc>
          <w:tcPr>
            <w:tcW w:w="114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5260" w:type="dxa"/>
            <w:gridSpan w:val="2"/>
          </w:tcPr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информации о наличии вакантных мест, правил приема. Осуществление приема заявлений через ЕПГУ.</w:t>
            </w:r>
          </w:p>
          <w:p w:rsidR="0029469E" w:rsidRPr="00471BC9" w:rsidRDefault="0029469E" w:rsidP="00471B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BC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  со   стороны   органов   управления </w:t>
            </w:r>
            <w:r w:rsidRPr="00471B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образования.</w:t>
            </w:r>
          </w:p>
        </w:tc>
      </w:tr>
    </w:tbl>
    <w:p w:rsidR="00BC4FA0" w:rsidRDefault="00FC1680" w:rsidP="009B2FE7">
      <w:pPr>
        <w:contextualSpacing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Shape 9" o:spid="_x0000_s1036" style="position:absolute;margin-left:160.55pt;margin-top:-125.25pt;width:.95pt;height:1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9+ZzOFAQAAAgMAAA4AAAAAAAAAAAAAAAAA&#10;LgIAAGRycy9lMm9Eb2MueG1sUEsBAi0AFAAGAAgAAAAhAGiVuq7hAAAADQEAAA8AAAAAAAAAAAAA&#10;AAAA3w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0" o:spid="_x0000_s1035" style="position:absolute;margin-left:446.2pt;margin-top:-125.25pt;width:1pt;height:1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DxS+UzgAAAADQEAAA8AAABkcnMvZG93bnJl&#10;di54bWxMj8FOg0AQhu8mvsNmTLy1iwQMpSxNY6LxoAer8bywU6Cws4TdFnx7pyc9zj9f/vmm2C12&#10;EBecfOdIwcM6AoFUO9NRo+Dr83mVgfBBk9GDI1Twgx525e1NoXPjZvrAyyE0gkvI51pBG8KYS+nr&#10;Fq32azci8e7oJqsDj1MjzaRnLreDjKPoUVrdEV9o9YhPLdb94WwV9EdJc/+6f5url8r40/v31NdW&#10;qfu7Zb8FEXAJfzBc9VkdSnaq3JmMF4OCbBMnjCpYxWmUgmAk2yQcVdcoyVKQZSH/f1H+Ag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DxS+UzgAAAADQEAAA8AAAAAAAAAAAAAAAAA2gMA&#10;AGRycy9kb3ducmV2LnhtbFBLBQYAAAAABAAEAPMAAADn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1" o:spid="_x0000_s1034" style="position:absolute;margin-left:503.6pt;margin-top:-125.25pt;width:1pt;height: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B/0BidgQEAAAQDAAAOAAAAAAAAAAAAAAAAAC4CAABk&#10;cnMvZTJvRG9jLnhtbFBLAQItABQABgAIAAAAIQAcPFEf4AAAAA8BAAAPAAAAAAAAAAAAAAAAANsD&#10;AABkcnMvZG93bnJldi54bWxQSwUGAAAAAAQABADzAAAA6AQAAAAA&#10;" o:allowincell="f" fillcolor="black" stroked="f">
            <v:path arrowok="t"/>
          </v:rect>
        </w:pict>
      </w:r>
    </w:p>
    <w:sectPr w:rsidR="00BC4FA0" w:rsidSect="009B2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390" w:rsidRDefault="00130390" w:rsidP="006563DE">
      <w:r>
        <w:separator/>
      </w:r>
    </w:p>
  </w:endnote>
  <w:endnote w:type="continuationSeparator" w:id="1">
    <w:p w:rsidR="00130390" w:rsidRDefault="00130390" w:rsidP="00656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390" w:rsidRDefault="00130390" w:rsidP="006563DE">
      <w:r>
        <w:separator/>
      </w:r>
    </w:p>
  </w:footnote>
  <w:footnote w:type="continuationSeparator" w:id="1">
    <w:p w:rsidR="00130390" w:rsidRDefault="00130390" w:rsidP="00656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5569"/>
    <w:rsid w:val="00087867"/>
    <w:rsid w:val="00090964"/>
    <w:rsid w:val="00130390"/>
    <w:rsid w:val="00140C5A"/>
    <w:rsid w:val="002171BB"/>
    <w:rsid w:val="00226784"/>
    <w:rsid w:val="002614A2"/>
    <w:rsid w:val="0029469E"/>
    <w:rsid w:val="002C3EBD"/>
    <w:rsid w:val="00342106"/>
    <w:rsid w:val="00355569"/>
    <w:rsid w:val="003820CA"/>
    <w:rsid w:val="003B0996"/>
    <w:rsid w:val="00471BC9"/>
    <w:rsid w:val="004D0802"/>
    <w:rsid w:val="005010C4"/>
    <w:rsid w:val="005D3D7E"/>
    <w:rsid w:val="00612414"/>
    <w:rsid w:val="0063483C"/>
    <w:rsid w:val="006563DE"/>
    <w:rsid w:val="006B26C3"/>
    <w:rsid w:val="007012BA"/>
    <w:rsid w:val="007506B3"/>
    <w:rsid w:val="0080050E"/>
    <w:rsid w:val="008B1D97"/>
    <w:rsid w:val="009151DE"/>
    <w:rsid w:val="00957746"/>
    <w:rsid w:val="0099389A"/>
    <w:rsid w:val="009B2FE7"/>
    <w:rsid w:val="009D46B4"/>
    <w:rsid w:val="00A0057B"/>
    <w:rsid w:val="00A3598E"/>
    <w:rsid w:val="00A96781"/>
    <w:rsid w:val="00AB38FF"/>
    <w:rsid w:val="00BB2930"/>
    <w:rsid w:val="00BB7638"/>
    <w:rsid w:val="00BC4FA0"/>
    <w:rsid w:val="00C27766"/>
    <w:rsid w:val="00CC4E4D"/>
    <w:rsid w:val="00D16CBB"/>
    <w:rsid w:val="00DF2349"/>
    <w:rsid w:val="00F455BF"/>
    <w:rsid w:val="00F91B98"/>
    <w:rsid w:val="00FC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0057B"/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26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6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63DE"/>
  </w:style>
  <w:style w:type="paragraph" w:styleId="a9">
    <w:name w:val="footer"/>
    <w:basedOn w:val="a"/>
    <w:link w:val="aa"/>
    <w:uiPriority w:val="99"/>
    <w:semiHidden/>
    <w:unhideWhenUsed/>
    <w:rsid w:val="00656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63DE"/>
  </w:style>
  <w:style w:type="paragraph" w:styleId="ab">
    <w:name w:val="No Spacing"/>
    <w:uiPriority w:val="1"/>
    <w:qFormat/>
    <w:rsid w:val="00471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ASIOU</cp:lastModifiedBy>
  <cp:revision>4</cp:revision>
  <cp:lastPrinted>2023-06-05T12:21:00Z</cp:lastPrinted>
  <dcterms:created xsi:type="dcterms:W3CDTF">2023-06-05T12:22:00Z</dcterms:created>
  <dcterms:modified xsi:type="dcterms:W3CDTF">2024-08-30T15:39:00Z</dcterms:modified>
</cp:coreProperties>
</file>