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41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 xml:space="preserve"> «Митинская основная школа»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B47" w:rsidRDefault="004B4B47" w:rsidP="004B4B4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4B4B47" w:rsidRDefault="004B4B47" w:rsidP="004B4B4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 школы</w:t>
      </w:r>
    </w:p>
    <w:p w:rsidR="004B4B47" w:rsidRDefault="004B4B47" w:rsidP="004B4B47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4B4B47" w:rsidRDefault="004B4B47" w:rsidP="004B4B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Лукьянова О.А.</w:t>
      </w:r>
    </w:p>
    <w:p w:rsidR="004B4B47" w:rsidRDefault="004B4B47" w:rsidP="004B4B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№57 от «28» августа 2023 г.</w:t>
      </w:r>
    </w:p>
    <w:p w:rsidR="00DF6F41" w:rsidRPr="00DD0DEE" w:rsidRDefault="00DF6F41" w:rsidP="004B4B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F6F41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sz w:val="24"/>
          <w:szCs w:val="24"/>
          <w:lang w:eastAsia="en-US"/>
        </w:rPr>
      </w:pPr>
      <w:r w:rsidRPr="00DD0DE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DD0DEE">
        <w:rPr>
          <w:rFonts w:ascii="Times New Roman" w:hAnsi="Times New Roman" w:cs="Times New Roman"/>
          <w:sz w:val="24"/>
          <w:szCs w:val="24"/>
        </w:rPr>
        <w:t>направленности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РобоКлик</w:t>
      </w:r>
      <w:proofErr w:type="spellEnd"/>
      <w:r w:rsidRPr="00DD0DEE">
        <w:rPr>
          <w:rFonts w:ascii="Times New Roman" w:hAnsi="Times New Roman" w:cs="Times New Roman"/>
          <w:sz w:val="24"/>
          <w:szCs w:val="24"/>
        </w:rPr>
        <w:t>»</w:t>
      </w:r>
      <w:r w:rsidRPr="00DF6F41">
        <w:rPr>
          <w:rFonts w:ascii="Times New Roman,Bold" w:eastAsiaTheme="minorHAnsi" w:hAnsi="Times New Roman,Bold" w:cs="Times New Roman,Bold"/>
          <w:sz w:val="24"/>
          <w:szCs w:val="24"/>
          <w:lang w:eastAsia="en-US"/>
        </w:rPr>
        <w:t>с использованием оборудования центра</w:t>
      </w:r>
    </w:p>
    <w:p w:rsidR="00DF6F41" w:rsidRPr="00DF6F41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sz w:val="24"/>
          <w:szCs w:val="24"/>
          <w:lang w:eastAsia="en-US"/>
        </w:rPr>
      </w:pPr>
      <w:r w:rsidRPr="00DF6F41">
        <w:rPr>
          <w:rFonts w:ascii="Times New Roman,Bold" w:eastAsiaTheme="minorHAnsi" w:hAnsi="Times New Roman,Bold" w:cs="Times New Roman,Bold"/>
          <w:sz w:val="24"/>
          <w:szCs w:val="24"/>
          <w:lang w:eastAsia="en-US"/>
        </w:rPr>
        <w:t>естественно</w:t>
      </w:r>
      <w:r w:rsidRPr="00DF6F4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F6F41">
        <w:rPr>
          <w:rFonts w:ascii="Times New Roman,Bold" w:eastAsiaTheme="minorHAnsi" w:hAnsi="Times New Roman,Bold" w:cs="Times New Roman,Bold"/>
          <w:sz w:val="24"/>
          <w:szCs w:val="24"/>
          <w:lang w:eastAsia="en-US"/>
        </w:rPr>
        <w:t>научной направленности «ТочкаРоста»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0DE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0DE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EE">
        <w:rPr>
          <w:rFonts w:ascii="Times New Roman" w:hAnsi="Times New Roman" w:cs="Times New Roman"/>
          <w:sz w:val="24"/>
          <w:szCs w:val="24"/>
        </w:rPr>
        <w:t>Автор-составитель: Хазова Елена Владимировна, учитель технологии</w:t>
      </w: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F41" w:rsidRPr="00DD0DEE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4823" w:rsidRDefault="00A74823"/>
    <w:p w:rsidR="00DF6F41" w:rsidRDefault="00DF6F41"/>
    <w:p w:rsidR="00DF6F41" w:rsidRDefault="00DF6F41"/>
    <w:p w:rsidR="00DF6F41" w:rsidRDefault="00DF6F41"/>
    <w:p w:rsidR="00DF6F41" w:rsidRDefault="00DF6F41"/>
    <w:p w:rsidR="00DF6F41" w:rsidRDefault="00DF6F41"/>
    <w:p w:rsidR="00DF6F41" w:rsidRDefault="00DF6F41"/>
    <w:p w:rsidR="00DF6F41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F41">
        <w:rPr>
          <w:rFonts w:ascii="Times New Roman" w:hAnsi="Times New Roman" w:cs="Times New Roman"/>
          <w:sz w:val="24"/>
          <w:szCs w:val="24"/>
        </w:rPr>
        <w:t>Митино 2023 г</w:t>
      </w:r>
    </w:p>
    <w:p w:rsidR="00DF6F41" w:rsidRPr="005720D8" w:rsidRDefault="00DF6F41" w:rsidP="00DF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0D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F6F41" w:rsidRPr="00224965" w:rsidRDefault="00DF6F41" w:rsidP="00DF6F41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lastRenderedPageBreak/>
        <w:t>Настоящая дополнительная общеразвивающая программа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РобоКлик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224965">
        <w:rPr>
          <w:rFonts w:ascii="Times New Roman" w:hAnsi="Times New Roman" w:cs="Times New Roman"/>
          <w:iCs/>
          <w:sz w:val="24"/>
          <w:szCs w:val="24"/>
        </w:rPr>
        <w:t>» разработана с учетом следующих нормативных документов:</w:t>
      </w:r>
    </w:p>
    <w:p w:rsidR="00DF6F41" w:rsidRPr="00224965" w:rsidRDefault="00DF6F41" w:rsidP="00DF6F4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Федеральный Закон Российской Федерации от 29.12.2012г. № 273 «Об образовании в Российской Федерации» (редакция от 14.07.2022);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tabs>
          <w:tab w:val="left" w:pos="303"/>
        </w:tabs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196, с учётом изменений, внесённых приказом от 30 сентября 2020г. № 533);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Концепция развития дополнительного образования детей (4.09.2014г  № 1726-р)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tabs>
          <w:tab w:val="left" w:pos="303"/>
        </w:tabs>
        <w:spacing w:after="8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N 996-р;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Письмо Министерства образования науки РФ от 18.11.2015 № 09-3242 «Методические рекомендации по проектированию дополнительных общеразвивающих программ (включая разноуровневые программы)»,</w:t>
      </w:r>
    </w:p>
    <w:p w:rsidR="00DF6F41" w:rsidRPr="00224965" w:rsidRDefault="00DF6F41" w:rsidP="00DF6F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Устав МОБУ «Митинская ОШ»</w:t>
      </w:r>
    </w:p>
    <w:p w:rsidR="00DF6F41" w:rsidRDefault="00DF6F41" w:rsidP="00DF6F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24965">
        <w:rPr>
          <w:rFonts w:ascii="Times New Roman" w:hAnsi="Times New Roman" w:cs="Times New Roman"/>
          <w:iCs/>
          <w:sz w:val="24"/>
          <w:szCs w:val="24"/>
        </w:rPr>
        <w:t>Рабочая программы воспитания МОБУ «Митинская ОШ»</w:t>
      </w:r>
    </w:p>
    <w:p w:rsidR="00DF6F41" w:rsidRDefault="00DF6F41" w:rsidP="00DF6F4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Дополнительная общеобразовательная общеразвивающая программа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</w:t>
      </w:r>
      <w:r w:rsidR="00922EE2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КЛИК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является программой технической </w:t>
      </w: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направленности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Актуальность программы 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заключается в том, что в настоящее время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наблюдается повышенный интерес и необходимость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развитии новых технологий, электроники, механики и программирования.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Успехи страны в XXI веке определяют не природные ресурсы, а уровень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интеллектуального потенциала, который определяется уровнем самых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передовых на сегодняшний день технологий. Уникальность образовательной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робототехники заключается в возможности объединить конструирование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программирование в одном курсе, что способствует интегрированию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преподавания информатики, математики, физики, черчения, естественных наук сразвитием инженерного мышления, через техническое творчество. Техническоетворчество — мощный инструмент синтеза знаний, закладывающий прочныеосновы системного мышления. Таким образом, инженерное творчество илабораторные исследования — многогранная деятельность, которая должнастать составной частью повседневной жизни каждого обучающегося.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Отличительные особенности программы.</w:t>
      </w:r>
    </w:p>
    <w:p w:rsidR="00611A64" w:rsidRPr="00922EE2" w:rsidRDefault="00611A64" w:rsidP="00E854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hAnsi="Times New Roman" w:cs="Times New Roman"/>
          <w:sz w:val="24"/>
          <w:szCs w:val="24"/>
        </w:rPr>
        <w:t xml:space="preserve">Занятия курса будут проводиться на базе Центра образования естественно – научной и технологической направленностей «Точка роста», созданного в целях развития и реализации основных и дополнительных общеобразовательных программ цифрового, естественнонаучного и технологических профилей, формирования социальной культуры, проектной деятельности, направленной не только на расширение познавательных </w:t>
      </w:r>
      <w:r w:rsidRPr="00922EE2">
        <w:rPr>
          <w:rFonts w:ascii="Times New Roman" w:hAnsi="Times New Roman" w:cs="Times New Roman"/>
          <w:sz w:val="24"/>
          <w:szCs w:val="24"/>
        </w:rPr>
        <w:lastRenderedPageBreak/>
        <w:t>интересов школьников, но и на стимулирование активности, инициативы и исследовательской деятельности обучающихся.</w:t>
      </w:r>
    </w:p>
    <w:p w:rsidR="00922EE2" w:rsidRPr="00922EE2" w:rsidRDefault="00DF6F41" w:rsidP="00922E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«</w:t>
      </w:r>
      <w:proofErr w:type="spellStart"/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</w:t>
      </w:r>
      <w:r w:rsidR="00922EE2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КЛИК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» рассчитана на 34 занятия</w:t>
      </w:r>
      <w:r w:rsidR="00922EE2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раздел обучения представлен как этап работы связанный с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конструированием, программированием, практической задачей.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программы ориентирует обучающихся на постоянное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друг с другом и преподавателем, решение практических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(конструкторских) проблем осуществляется методом проб и ошибок и требуетпостоянного улучшения и перестройки роботизированных моделей дляоптимального решения поставленной практической задачи. Также программаориентирует обучающихся на самостоятельное обучение, с использованиемполученных знаний в рамках практической деятельности.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дает возможность раскрыть любую тему нетрадиционно, с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необычной точки зрения, взглянуть на решение классической практической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под новым углом для достижения максимального результата.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Адресат программы.</w:t>
      </w:r>
    </w:p>
    <w:p w:rsidR="00DF6F41" w:rsidRPr="00922EE2" w:rsidRDefault="00DF6F41" w:rsidP="00E854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«</w:t>
      </w:r>
      <w:proofErr w:type="spellStart"/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КЛИК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» предназначена для детей от 8 до 1</w:t>
      </w:r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Группа может состоятьиз детей одного возраста или может быть разновозрастной.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Объем и срок освоения программы.</w:t>
      </w:r>
    </w:p>
    <w:p w:rsidR="00DF6F41" w:rsidRPr="00922EE2" w:rsidRDefault="00DF6F41" w:rsidP="00E854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освоения программы – 34 </w:t>
      </w:r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Форма обучения 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очная</w:t>
      </w:r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Режим занятий, периодичность и продолжительность занятий.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занятий исчисляется в академических часах – 40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минут, между занятиями установлены 10-минутные перемены.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Педагогическая целесообразность.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Педагогическая целесообразность этой программы заключается в том, что,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она является целостной и непрерывной в течении всего процесса обучения,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позволяет школьнику шаг за шагом раскрывать в себе творческие возможностии самореализоваться в современном мире. В процессе конструирования ипрограммирования дети получат дополнительное образование в областиинформатики, математики. Очень важным представляется тренировка работы вколлективе и развитие самостоятельного технического творчества в рамкахпрактической работы.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Практическая значимость.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Возрастные особенности обучающихся.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«</w:t>
      </w:r>
      <w:proofErr w:type="spellStart"/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КЛИК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» рассчитана на детей одного уровня подготовки возрастом от 8 до1</w:t>
      </w:r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педагога доверять обучающемуся решение посильных для него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вопросов, уважать его мнение. Общение предпочтительнее строить не в формепрямых распоряжений и назиданий, а в форме проблемных вопросов. Уобучающегося появляется умение ставить перед собой и решать задачи,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мыслить и трудиться. Совместная деятельность для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этого возраста привлекательна как пространство для общения.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 возрастных особенностей детей, занимающихся по образовательной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 «</w:t>
      </w:r>
      <w:proofErr w:type="spellStart"/>
      <w:r w:rsidR="00E854BD"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КЛИК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», является одним из главных педагогических принципов.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программы: 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 технологической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культуре производства, развитие культуры труда подрастающих поколений,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технических и технологических знаний и умений, ознакомление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с конструированием, программированием, использованием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роботизированных устройств, основными технологическими процессами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современного производства, подготовка обучающихся к участию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конференциях и робототехнических соревнованиях.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Задачи дополнительной общеразвивающей программы: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Образовательные: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формирование навыков конструирования моделей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роботов.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знакомство с принципом работы иконструированием робототехнических устройств;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формирование навыков составления алгоритмов и методов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организационных и технико-технологических задач;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формирование навыков использования общенаучных знаний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предметам естественно-математического цикла в процессе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подготовки и осуществления технологических процессов для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обоснования и аргументации рациональности деятельности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рамках проектной деятельности;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Развивающие: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способствовать развитию творческих способностей каждого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ребенка на основе личностно-ориентированного подхода;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развить интерес к робототехнике;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развитие творческого потенциала и самостоятельности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рамках мини-группы;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развитие психофизических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качеств, обучающихся: память,внимание, аналитические способности, концентрацию и т.д.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Воспитательные: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формирование ответственного подхода к решению задач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различнойсложности;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навыков коммуникации среди участников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навыков командной работы.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Принципы отбора содержания.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Образовательный процесс строится с учетом следующих принципов: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Культуросообразности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природосообразности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программе учитываются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возрастные и индивидуальные особенности детей.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Системности. Полученные знания, умения и навыки, обучающиеся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 применяют на практике, создавая проектную работу. Это позволяет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знания и умения в единстве, целостности, реализуя собственныйзамысел, что способствует самовыражению ребенка, развитию его творческогопотенциала.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Комплексности и последовательности. Реализация этого принципа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предполагает постепенное введение обучающихся в мир робототехники и</w:t>
      </w:r>
    </w:p>
    <w:p w:rsidR="00DF6F41" w:rsidRPr="00922EE2" w:rsidRDefault="00DF6F41" w:rsidP="00DF6F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автоматизации устройств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4. Наглядности. Использование наглядности повышает внимание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обучающихся, углубляет их интерес к изучаемому материалу, способствует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развитию внимания, воображения, наблюдательности, мышления.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Основные формы и методы.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реализации программы используются следующие </w:t>
      </w: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формы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обучения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охвату детей: групповые, коллективные.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характеру учебной деятельности: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беседы (вопросно-ответный метод активного взаимодействия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педагога и обучающихся на занятиях, используется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теоретической части занятия);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защита проекта (используется на творческих отчетах,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фестивалях, конкурсах, как итог проделанной работы);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конкурсы и фестивали (форма итогового, иногда текущего)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контроля проводится с целью определения уровня усвоения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содержания образования, степени подготовленности к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работе, выявления наиболее способных италантливых детей);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практические занятия (проводятся после изучения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теоретических основ с целью отработки практических умений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 изготовления роботов);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наблюдение (применяется при изучении какого-либо объекта,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предметов, явлений).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занятиях создается атмосфера доброжелательности, доверия, что во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многом помогает развитию творчества и инициативы ребенка. Выполнение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творческих заданий помогает ребенку в приобретении устойчивых навыков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с различными материалами и инструментами. Участие детей в выставках,фестивалях, конкурсах разных уровней является основной формой контроляусвоения программы обучения и диагностики степени освоения практическихнавыков ребенка.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Методы обучения.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реализации программы используются различные методы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1. Методы организации и осуществления учебно-познавательной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словесные (рассказ; лекция; семинар; беседа; речевая инструкция;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устное изложение; объяснение нового материала и способов выполнения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задания; объяснение последовательности действий и содержания;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обсуждение; педагогическая оценка процесса деятельности и ее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наглядные (показ видеоматериалов и иллюстраций, показ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педагогом приёмов исполнения, показ по образцу,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демонстрация, наблюдения за предметами и явлениями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окружающего мира, рассматривание фотографий, слайдов);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практически-действенные (упражнения на развитие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моторики пальцев рук (пальчиковая гимнастика,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физкультминутки; воспитывающие и игровые ситуации;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ручной труд, изобразительная и художественнаядеятельность; тренинги);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проблемно-поисковые (созданиепроблемной ситуации, коллективное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обсуждение, выводы);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методы самостоятельной работы и работы под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руководством педагога (создание творческих проектов);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информационные (беседа, рассказ, сообщение, объяснение,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инструктаж, консультирование, использование средствмассовой информации литературы и искусства, анализразличных носителей информации, в том числе Интернет-сети, демонстрация, экспертиза, обзор, отчет, иллюстрация,кинопоказ)побудительно-оценочные (педагогическое требование ипоощрение порицание и создание ситуации успеха; самостоятельнаяработа).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Методы контроля и самоконтроля за эффективностью учебно- познавательнойдеятельности: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устный контроль и самоконтроль (беседа, рассказ ученика,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объяснение, устный опрос);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практический контроль и самоконтроль (анализ умения работать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 различными художественными материалами);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 наблюдения (изучение обучающихся в процессе обучения).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метода обучения зависит от содержания занятий, уровня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подготовленности и опыта обучающихся. Информационно-рецептивный методприменяется на теоретических занятиях. Репродуктивный метод обученияиспользуется на практических занятиях по отработке приёмов и навыковопределённого вида работ. Исследовательский метод применяется в работе надтематическими творческими проектами.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создания комфортного психологического климата на занятиях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применяются следующие педагогические приёмы: создание ситуации успеха,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моральная поддержка, одобрение, похвала, поощрение, доверие,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доброжелательно-требовательная манера.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реализации программы используются следующие </w:t>
      </w: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типы занятий</w:t>
      </w: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комбинированное (совмещение теоретической и практической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частей занятия; проверка знаний ранее изученного материала;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изложение нового материала, закрепление новых знаний,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умений переноса и применения знаний в новой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ситуации, на практике; отработка навыков и умений, необходимых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изготовлении продуктов творческого труда);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теоретическое (сообщение и усвоение новых знаний при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объяснении новой темы, изложение нового материала, основных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понятий, определение терминов, совершенствование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закрепление знаний);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диагностическое (проводится для определения возможностей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способностей ребенка, уровня полученных знаний, умений,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навыков с использованием тестирования, анкетирования,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собеседования, выполнения конкурсных и творческих заданий);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контрольное (проводится в целях контроля и проверки знаний,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умений и навыков обучающегося через самостоятельную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контрольную работу, индивидуальное собеседование, зачет,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полученных результатов. Контрольные занятия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проводятся, как правило, в рамках аттестации обучающихся (по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пройденной теме, в начале учебного года, по окончании первого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полугодия и в конце учебного года);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практическое (является основным типом занятий, используемых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программе, как правило, содержит повторение, обобщение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усвоение полученных знаний, формирование умений и навыков,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осмысление и закрепление на практике при выполнении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изделий и моделей, инструктаж при выполнении практических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работ, использование всех видов практик);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вводное занятие (проводится в начале учебного года с целью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знакомства с образовательной программой, составление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индивидуальной траектории обучения; а также при введении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новую тему программы);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итоговое занятие (проводится после изучения большой темы)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обучения по программе ребенок демонстрирует следующие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знает принципы построения конструкции робота КЛИК;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правила техники безопасности при работе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роботехническим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набором КЛИК;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умеет разрабатывать уникальные конструкции для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робототехнических задач;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обладает навыками программирования.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Механизм оценивания образовательных результатов.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Уровень теоретических знаний.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Низкий уровень. Обучающийся знает фрагментарно изученный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материал. Изложение материала сбивчивое, требующее корректировки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наводящими вопросами.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 уровень. Обучающийся знает изученный материал, но для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раскрытия темы требуются дополнительные вопросы.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Высокий уровень. Обучающийся знает изученный материал. Может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дать логически выдержанный ответ, демонстрирующий полное владение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материалом.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практических навыков и умений. Владение технологиями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проектирования, конструирования и программирования робота.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Низкий уровень. Требуется помощь педагога при сборке 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программировании.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 уровень. Требуется периодическое напоминание о том, какие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 и методы при проектировании и сборки необходимо применять.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Высокий уровень. Самостоятельный выбор технологии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конструкции, языка и типа программы.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создания изделий из составных частей набора.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Низкий уровень. Не может создать изделие без помощи педагога.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 уровень. Может создать изделие при подсказке педагога.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Высокий уровень. Способен самостоятельно создать изделие,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проявляя творческие способности.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Формы подведения итогов реализации программы.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Отслеживание результатов образовательного процесса осуществляется по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результатам выполнения проекта.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подведении итогов освоения программы используются: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опрос;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наблюдение;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анализ, самоанализ,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собеседование;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выполнение творческих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заданий; презентации;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участие детей в выставках, конкурсах и фестивалях различного</w:t>
      </w:r>
    </w:p>
    <w:p w:rsidR="00DF6F41" w:rsidRPr="00922EE2" w:rsidRDefault="00DF6F41" w:rsidP="00DF6F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уровня, согласно учебному плану и учебно-тематическому плану.</w:t>
      </w:r>
    </w:p>
    <w:p w:rsidR="00560845" w:rsidRPr="00922EE2" w:rsidRDefault="00560845" w:rsidP="00DF6F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000E" w:rsidRPr="00922EE2" w:rsidRDefault="00CE000E" w:rsidP="00CE00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УЧЕБНЫЙ ПЛАН</w:t>
      </w:r>
    </w:p>
    <w:p w:rsidR="00560845" w:rsidRPr="00922EE2" w:rsidRDefault="00560845" w:rsidP="00DF6F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484"/>
        <w:gridCol w:w="2289"/>
        <w:gridCol w:w="808"/>
        <w:gridCol w:w="966"/>
        <w:gridCol w:w="1222"/>
        <w:gridCol w:w="1802"/>
      </w:tblGrid>
      <w:tr w:rsidR="00560845" w:rsidRPr="00922EE2" w:rsidTr="00560845">
        <w:tc>
          <w:tcPr>
            <w:tcW w:w="2572" w:type="dxa"/>
            <w:vMerge w:val="restart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</w:p>
        </w:tc>
        <w:tc>
          <w:tcPr>
            <w:tcW w:w="2301" w:type="dxa"/>
            <w:vMerge w:val="restart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3001" w:type="dxa"/>
            <w:gridSpan w:val="3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71" w:type="dxa"/>
            <w:vMerge w:val="restart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 аттестации, контроля</w:t>
            </w:r>
          </w:p>
        </w:tc>
      </w:tr>
      <w:tr w:rsidR="00560845" w:rsidRPr="00922EE2" w:rsidTr="00560845">
        <w:tc>
          <w:tcPr>
            <w:tcW w:w="2572" w:type="dxa"/>
            <w:vMerge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vMerge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968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225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471" w:type="dxa"/>
            <w:vMerge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45" w:rsidRPr="00922EE2" w:rsidTr="00AD474C">
        <w:trPr>
          <w:trHeight w:val="3726"/>
        </w:trPr>
        <w:tc>
          <w:tcPr>
            <w:tcW w:w="2572" w:type="dxa"/>
          </w:tcPr>
          <w:p w:rsidR="00560845" w:rsidRPr="00922EE2" w:rsidRDefault="00560845" w:rsidP="0056084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560845" w:rsidRPr="00922EE2" w:rsidRDefault="00560845" w:rsidP="00560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Вводное занятие:</w:t>
            </w:r>
          </w:p>
          <w:p w:rsidR="00560845" w:rsidRPr="00922EE2" w:rsidRDefault="00560845" w:rsidP="00560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Материалы и инструменты,</w:t>
            </w:r>
          </w:p>
          <w:p w:rsidR="00560845" w:rsidRPr="00922EE2" w:rsidRDefault="00560845" w:rsidP="00560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используемые для работы.</w:t>
            </w:r>
          </w:p>
          <w:p w:rsidR="00560845" w:rsidRPr="00922EE2" w:rsidRDefault="00560845" w:rsidP="000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</w:tcPr>
          <w:p w:rsidR="00560845" w:rsidRPr="00922EE2" w:rsidRDefault="000B43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</w:tcPr>
          <w:p w:rsidR="00922EE2" w:rsidRPr="00922EE2" w:rsidRDefault="00922EE2" w:rsidP="00922EE2">
            <w:pPr>
              <w:pStyle w:val="Default"/>
            </w:pPr>
            <w:r w:rsidRPr="00922EE2">
              <w:t xml:space="preserve">педагогическое наблюдение, рефлексия.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45" w:rsidRPr="00922EE2" w:rsidTr="00560845">
        <w:tc>
          <w:tcPr>
            <w:tcW w:w="2572" w:type="dxa"/>
          </w:tcPr>
          <w:p w:rsidR="000437C1" w:rsidRPr="00922EE2" w:rsidRDefault="000437C1" w:rsidP="000437C1">
            <w:pPr>
              <w:pStyle w:val="Default"/>
            </w:pPr>
            <w:r w:rsidRPr="00922EE2">
              <w:t xml:space="preserve">Изучение состава конструктора КЛИК. </w:t>
            </w:r>
          </w:p>
          <w:p w:rsidR="00560845" w:rsidRPr="00922EE2" w:rsidRDefault="00560845" w:rsidP="0056084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0437C1" w:rsidRPr="00922EE2" w:rsidRDefault="000437C1" w:rsidP="000437C1">
            <w:pPr>
              <w:pStyle w:val="Default"/>
            </w:pPr>
            <w:r w:rsidRPr="00922EE2">
              <w:t xml:space="preserve">Изучение состава конструктора КЛИК.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</w:tcPr>
          <w:p w:rsidR="00560845" w:rsidRPr="00922EE2" w:rsidRDefault="000437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560845" w:rsidRPr="00922EE2" w:rsidTr="00560845">
        <w:tc>
          <w:tcPr>
            <w:tcW w:w="2572" w:type="dxa"/>
          </w:tcPr>
          <w:p w:rsidR="00560845" w:rsidRPr="00922EE2" w:rsidRDefault="00560845" w:rsidP="0056084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0437C1" w:rsidRPr="00922EE2" w:rsidRDefault="000437C1" w:rsidP="000437C1">
            <w:pPr>
              <w:pStyle w:val="Default"/>
            </w:pPr>
            <w:r w:rsidRPr="00922EE2">
              <w:t xml:space="preserve">Изучение моторов и датчиков.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560845" w:rsidRPr="00922EE2" w:rsidTr="00560845">
        <w:tc>
          <w:tcPr>
            <w:tcW w:w="2572" w:type="dxa"/>
          </w:tcPr>
          <w:p w:rsidR="00560845" w:rsidRPr="00922EE2" w:rsidRDefault="00560845" w:rsidP="00560845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0437C1" w:rsidRPr="00922EE2" w:rsidRDefault="000437C1" w:rsidP="000437C1">
            <w:pPr>
              <w:pStyle w:val="Default"/>
            </w:pPr>
            <w:r w:rsidRPr="00922EE2">
              <w:t xml:space="preserve">Конструирование робота.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5" w:type="dxa"/>
          </w:tcPr>
          <w:p w:rsidR="00560845" w:rsidRPr="00922EE2" w:rsidRDefault="000437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CE000E"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560845" w:rsidRPr="00922EE2" w:rsidTr="00560845">
        <w:tc>
          <w:tcPr>
            <w:tcW w:w="2572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0437C1" w:rsidRPr="00922EE2" w:rsidRDefault="000437C1" w:rsidP="000437C1">
            <w:pPr>
              <w:pStyle w:val="Default"/>
            </w:pPr>
            <w:r w:rsidRPr="00922EE2">
              <w:t xml:space="preserve">Создание простых программ через меню контроллера.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560845" w:rsidRPr="00922EE2" w:rsidTr="00560845">
        <w:tc>
          <w:tcPr>
            <w:tcW w:w="2572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  <w:r w:rsidRPr="00922EE2">
              <w:t xml:space="preserve">Знакомство со средой программирования КЛИК.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560845" w:rsidRPr="00922EE2" w:rsidTr="00560845">
        <w:tc>
          <w:tcPr>
            <w:tcW w:w="2572" w:type="dxa"/>
          </w:tcPr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  <w:r w:rsidRPr="00922EE2">
              <w:t xml:space="preserve">Изучение подъемных механизмов и перемещений объектов. </w:t>
            </w:r>
          </w:p>
          <w:p w:rsidR="00560845" w:rsidRPr="00922EE2" w:rsidRDefault="00560845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8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560845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1" w:type="dxa"/>
          </w:tcPr>
          <w:p w:rsidR="00560845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CE000E" w:rsidRPr="00922EE2" w:rsidTr="00560845">
        <w:tc>
          <w:tcPr>
            <w:tcW w:w="2572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  <w:r w:rsidRPr="00922EE2">
              <w:t xml:space="preserve">Учебные соревнования. </w:t>
            </w:r>
          </w:p>
          <w:p w:rsidR="00CE000E" w:rsidRPr="00922EE2" w:rsidRDefault="00CE000E" w:rsidP="00CE000E">
            <w:pPr>
              <w:pStyle w:val="Default"/>
            </w:pPr>
          </w:p>
        </w:tc>
        <w:tc>
          <w:tcPr>
            <w:tcW w:w="80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1" w:type="dxa"/>
          </w:tcPr>
          <w:p w:rsidR="00CE000E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педагогическое наблюдение, рефлексия.</w:t>
            </w:r>
          </w:p>
        </w:tc>
      </w:tr>
      <w:tr w:rsidR="00CE000E" w:rsidRPr="00922EE2" w:rsidTr="00560845">
        <w:tc>
          <w:tcPr>
            <w:tcW w:w="2572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  <w:r w:rsidRPr="00922EE2">
              <w:t xml:space="preserve">Творческие проекты. </w:t>
            </w:r>
          </w:p>
          <w:p w:rsidR="00CE000E" w:rsidRPr="00922EE2" w:rsidRDefault="00CE000E" w:rsidP="00CE000E">
            <w:pPr>
              <w:pStyle w:val="Default"/>
            </w:pPr>
          </w:p>
        </w:tc>
        <w:tc>
          <w:tcPr>
            <w:tcW w:w="80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1" w:type="dxa"/>
          </w:tcPr>
          <w:p w:rsidR="00CE000E" w:rsidRPr="00922EE2" w:rsidRDefault="00922EE2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педагогическое наблюдение, </w:t>
            </w: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рефлексия.</w:t>
            </w:r>
          </w:p>
        </w:tc>
      </w:tr>
      <w:tr w:rsidR="00CE000E" w:rsidRPr="00922EE2" w:rsidTr="00560845">
        <w:tc>
          <w:tcPr>
            <w:tcW w:w="2572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</w:p>
        </w:tc>
        <w:tc>
          <w:tcPr>
            <w:tcW w:w="808" w:type="dxa"/>
          </w:tcPr>
          <w:p w:rsidR="00CE000E" w:rsidRPr="00922EE2" w:rsidRDefault="000B43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68" w:type="dxa"/>
          </w:tcPr>
          <w:p w:rsidR="00CE000E" w:rsidRPr="00922EE2" w:rsidRDefault="000B43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25" w:type="dxa"/>
          </w:tcPr>
          <w:p w:rsidR="00CE000E" w:rsidRPr="00922EE2" w:rsidRDefault="000B43C1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2E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71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00E" w:rsidRPr="00922EE2" w:rsidTr="00560845">
        <w:tc>
          <w:tcPr>
            <w:tcW w:w="2572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</w:tcPr>
          <w:p w:rsidR="00CE000E" w:rsidRPr="00922EE2" w:rsidRDefault="00CE000E" w:rsidP="00CE000E">
            <w:pPr>
              <w:pStyle w:val="Default"/>
            </w:pPr>
          </w:p>
        </w:tc>
        <w:tc>
          <w:tcPr>
            <w:tcW w:w="80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</w:tcPr>
          <w:p w:rsidR="00CE000E" w:rsidRPr="00922EE2" w:rsidRDefault="00CE000E" w:rsidP="00DF6F4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F6F41" w:rsidRPr="00922EE2" w:rsidRDefault="00DF6F41" w:rsidP="00DF6F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ПРОГРАММЫ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1. Вводное занятие.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2. Изучение состава конструктора КЛИК.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2.1. Конструктор КЛИК и его программное обеспечение. 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еѐ виды». Актуальность применения роботов. Конкурсы, состязания по робототехнике. Правила работы с набором-конструктором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2.2. Основные компоненты конструктора КЛИК.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2.3. Сборка робота на свободную тему. Демонстрация.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двигаться. Демонстрация выполненной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3. Изучение моторов и датчиков.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3.1. Изучение и сборка конструкций с моторами.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Внешний вид моторов. Конструирование экспресс-бота.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3.2. Изучение и сборка конструкций с датчиком расстояния.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3.3. Изучение и сборка конструкций с датчиком касания. Обсуждение целей и задач занятия. Внешний вид. Режим измерения. Режим сравнения. Режим ожидания. Изменение в блоке ожидания.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3.4. Изучение и сборка конструкций с датчиком цвета.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Обсуждение целей и задач занятия. Датчик цвета предмета. Внешний вид датчика и его принцип работы. Междисциплинарные понятия: причинно- следственная связь. Изучение режимов работы датчика цвета. Сборка простых конструкций с датчиками цвета.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4. Конструирование робота.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4.1. Сборка механизмов без участия двигателей и датчиков по инструкции.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 Сборка простых конструкций по инструкции.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4.2. Конструирование простого робота по инструкции.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Разбор инструкции. Сборка робота по инструкции. Разбор готовой программы для робота. Запуск робота на соревновательном поле. Доработка.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4.3. Сборка механизмов с участием двигателей и датчиков по инструкции.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Разбор инструкции. Обсуждение с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учащимися результатов работы. Актуализация полученных знаний раздела 3. Сборка различных механизмов с участием двигателей и датчиков по инструкции.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4.4. Конструирование робота-тележки.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Разбор инструкции. Обсуждение с учащимися результатов работы. Сборка простого робота-тележки. Улучшение конструкции робота. Обсуждение возможных функций, выполняемых роботом-тележкой.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5. Создание простых программ через меню контроллера.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5.1 Понятие «программа», «алгоритм». Написание простейших программ для робота по инструкции.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Алгоритм движения робота по 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5.2 Написание программ для движения робота через меню контроллера.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USB, входа и выхода). Интерфейс и описание КЛИК (пиктограммы, функции, индикаторы). Главное меню микрокомпьютера (мои файлы, программы, испытай меня, вид, настройки). Создание пробных программ для робота через меню контроллера.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6. Знакомство со средой программирования КЛИК.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6.1. Понятие «среда программирования», «логические блоки».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«среда программирования», «логические блоки». Показ написания простейшей программы для робота. Интерфейс программы КЛИК и работа с ним. Написание программы для воспроизведения звуков и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изображения по образцу.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6.2. Интерфейс среды программирования КЛИК и работа с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ней.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Общее знакомство с интерфейсом ПО. Изучение вкладок: Самоучитель. Панель инструментов. Палитра команд. Рабочее поле. Окно подсказок. Окно микрокомпьютера КЛИК. Панель конфигурации.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6.3. Написание программ для движения робота по образцу.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Запуск и отладка программ.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Понятие «синхронность движений»,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«часть и целое». Сборка модели Робота-танцора. Экспериментирование с настройками времени, чтобы синхронизировать движение ног с миганием индикатора на Хабе. Добавление движений для рук Робота-танцора. Добавление звукового ритма. Программирование на движение с регулярными интервалами.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Тема 6.4. Написание собственной программы для движения робота. Обсуждение целей и задач занятия. Обсуждение методов поиска ошибок. Работа с «Карточками ошибок». Конструирование транспортировочной тележки. Запуск программы. Обнаружение в программе нескольких ошибок, которые необходимо исправить. Подготовка списка всех найденных ошибок. Написание собственной программы, выполняя которую тележка бы двигалась по определенному пути. Документирование изменений и улучшения программы.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7. Изучение подъемных механизмов и перемещений объектов.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7.1. Подъемные механизмы.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Подъемные механизмы в жизни. Обсуждение с учащимися результатов испытаний. Конструирование подъемного механизма. Запуск программы, чтобы понять, как работают подъемные механизмы. Захват предметов одинакового веса, но разного размера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(Испытание № 1). Подъем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7.2. Перемещение объектов.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Перемещение объектов в жизни. Обсуждение с учащимися результатов испытаний. Конструирование устройства управления и два захвата. Запуск программы, чтобы понять, как работают захваты. Захват предметов одинакового веса, но разного размера (Испытание № 1). Захват предметов одинакового размера, но разного веса (Испытание № 2). Внесение результатов испытаний в таблицу.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7.3. Конструирование собственного робота для перемещения объектов и написание программы.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Сборка и программирование модели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«Вилочный погрузчик». Разработка простейшей программы для модели. Изменение программы работы готовой модели. Сборка модели с использованием инструкции по сборке, набор на компьютере программы, подключение модели к компьютеру и запуск программы.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8. Учебные соревнования.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8.1 Учебное соревнование: Катаемся.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Гироскопический датчик. Изучение разных аспектов движения Тренировочной приводной платформы, используя различные подпрограммы. Беседа: что такое псевдокод и как его можно использовать для планирования программ. Обсуждение тактики учащихся, используемой в их любимом виде спорта; перечисление всех движений, которые, по их мнению, может выполнять Приводная платформа. Сборка Тренировочной приводной платформы. Изменение параметров используемых программных блоков и наблюдение, к чему это приведѐт. Написание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программы, выполняя которую Приводная платформа будет двигаться по квадратной траектории. Соревнование по навигации.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8.2. Учебное соревнование: Игры с предметами.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 на расстоянии по меньшей мере 30 см от флажка. Эстафетная гонка.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8.3. Учебное соревнование: Обнаружение линий.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Датчик цвета. Обсуждение, каким образом датчик цвета обнаруживает черную линию. Обсуждение площадок для соревнований и линий, которые на них используются. Различные виды линий и их пересечений: тонкие линии, прямые углы, Т-образные пересечения, прерывистые линии, черные линии, пересекаемые цветными линиями. Сборка Тренировочной приводной платформы с датчиком цвета. Воспроизведение первой подпрограммы, чтобы заставить Тренировочную приводную платформу проехать вперед и остановиться перпендикулярно черной линии. Воспроизведение следующей подпрограммы и описание увиденного. Создание программы, выполняя которую Приводная платформа будет двигаться вдоль черной линии. Оптимизация подпрограммы.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8.4. Учебное соревнование: Лабиринт.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Обсуждение целей и задач занятия. Датчик расстояния. Сборка робота с датчиками расстояния. Программирование робота по блокам: движение робота в зависимости от показаний датчика расстояния. Тестирование готового продукта. Доработка. Проведение учебного соревнования.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9. Творческие проекты. Тема 9.1. Парад игрушек.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Обсуждение целей и задач занятия. Распределение на группы.</w:t>
      </w:r>
    </w:p>
    <w:p w:rsidR="00611A64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над творческим проектом: Сборка робота на тему «Парад игрушек». Создание программы. Создание презентации. Тестирование готового продукта. Доработка. Презентация работы.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Взаимооценка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самооценка. Рефлексия.</w:t>
      </w:r>
    </w:p>
    <w:p w:rsidR="00611A64" w:rsidRPr="00922EE2" w:rsidRDefault="00611A64" w:rsidP="00611A64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учебно-тематический план по дополнительной общеобразовательной </w:t>
      </w:r>
      <w:proofErr w:type="spellStart"/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программе «</w:t>
      </w:r>
      <w:proofErr w:type="spellStart"/>
      <w:r w:rsidRPr="00922EE2">
        <w:rPr>
          <w:rFonts w:ascii="Times New Roman" w:hAnsi="Times New Roman" w:cs="Times New Roman"/>
          <w:b/>
          <w:sz w:val="24"/>
          <w:szCs w:val="24"/>
        </w:rPr>
        <w:t>РобоКЛИК</w:t>
      </w:r>
      <w:proofErr w:type="spellEnd"/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11A64" w:rsidRPr="00922EE2" w:rsidRDefault="00611A64" w:rsidP="00611A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</w:t>
      </w:r>
      <w:r w:rsidRPr="00922EE2">
        <w:rPr>
          <w:rFonts w:ascii="Times New Roman" w:hAnsi="Times New Roman" w:cs="Times New Roman"/>
          <w:b/>
          <w:sz w:val="24"/>
          <w:szCs w:val="24"/>
        </w:rPr>
        <w:t>24</w:t>
      </w:r>
      <w:r w:rsidRPr="0092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357"/>
        <w:gridCol w:w="2126"/>
        <w:gridCol w:w="993"/>
        <w:gridCol w:w="1275"/>
        <w:gridCol w:w="1560"/>
        <w:gridCol w:w="1559"/>
      </w:tblGrid>
      <w:tr w:rsidR="00611A64" w:rsidRPr="00922EE2" w:rsidTr="0083642F">
        <w:tc>
          <w:tcPr>
            <w:tcW w:w="628" w:type="dxa"/>
            <w:vMerge w:val="restart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11A64" w:rsidRPr="00922EE2" w:rsidTr="0083642F">
        <w:tc>
          <w:tcPr>
            <w:tcW w:w="628" w:type="dxa"/>
            <w:vMerge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E000E" w:rsidRPr="00922EE2" w:rsidRDefault="00CE000E" w:rsidP="00CE000E">
            <w:pPr>
              <w:pStyle w:val="Default"/>
            </w:pPr>
            <w:r w:rsidRPr="00922EE2">
              <w:rPr>
                <w:b/>
                <w:bCs/>
              </w:rPr>
              <w:t xml:space="preserve">Вводное занятие </w:t>
            </w:r>
            <w:r w:rsidRPr="00922EE2">
              <w:t xml:space="preserve">«Образовательная робототехника с конструктором КЛИК». </w:t>
            </w:r>
          </w:p>
          <w:p w:rsidR="00611A64" w:rsidRPr="00922EE2" w:rsidRDefault="00611A64" w:rsidP="0061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  <w:shd w:val="clear" w:color="auto" w:fill="auto"/>
          </w:tcPr>
          <w:p w:rsidR="000B43C1" w:rsidRPr="00922EE2" w:rsidRDefault="000B43C1" w:rsidP="000B43C1">
            <w:pPr>
              <w:pStyle w:val="Default"/>
            </w:pPr>
            <w:r w:rsidRPr="00922EE2">
              <w:t xml:space="preserve">опрос, </w:t>
            </w:r>
            <w:proofErr w:type="spellStart"/>
            <w:r w:rsidRPr="00922EE2">
              <w:t>наблюдение,практикум</w:t>
            </w:r>
            <w:proofErr w:type="spellEnd"/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Конструктор КЛИК и его программное обеспечение. </w:t>
            </w:r>
          </w:p>
          <w:p w:rsidR="00611A64" w:rsidRPr="00922EE2" w:rsidRDefault="00611A64" w:rsidP="0061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B43C1" w:rsidRPr="00922EE2" w:rsidRDefault="000B43C1" w:rsidP="000B43C1">
            <w:pPr>
              <w:pStyle w:val="Default"/>
            </w:pPr>
            <w:r w:rsidRPr="00922EE2">
              <w:t xml:space="preserve">опрос, </w:t>
            </w:r>
            <w:proofErr w:type="spellStart"/>
            <w:r w:rsidRPr="00922EE2">
              <w:t>наблюдение,практикум</w:t>
            </w:r>
            <w:proofErr w:type="spellEnd"/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Основные компоненты конструктора КЛИК. </w:t>
            </w:r>
          </w:p>
          <w:p w:rsidR="00611A64" w:rsidRPr="00922EE2" w:rsidRDefault="00611A64" w:rsidP="00CE0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B43C1" w:rsidRPr="00922EE2" w:rsidRDefault="000B43C1" w:rsidP="000B43C1">
            <w:pPr>
              <w:pStyle w:val="Default"/>
            </w:pPr>
            <w:r w:rsidRPr="00922EE2">
              <w:t xml:space="preserve">опрос, </w:t>
            </w:r>
            <w:proofErr w:type="spellStart"/>
            <w:r w:rsidRPr="00922EE2">
              <w:t>наблюдение,практикум</w:t>
            </w:r>
            <w:proofErr w:type="spellEnd"/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робота на свободную тему. Демонстрация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43C1" w:rsidRPr="00922EE2" w:rsidRDefault="000B43C1" w:rsidP="000B43C1">
            <w:pPr>
              <w:pStyle w:val="Default"/>
            </w:pPr>
            <w:r w:rsidRPr="00922EE2">
              <w:t xml:space="preserve">опрос, </w:t>
            </w:r>
            <w:proofErr w:type="spellStart"/>
            <w:r w:rsidRPr="00922EE2">
              <w:t>наблюдение,практикум</w:t>
            </w:r>
            <w:proofErr w:type="spellEnd"/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Изучение и сборка конструкций с моторами.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0B43C1" w:rsidRPr="00922EE2" w:rsidRDefault="000B43C1" w:rsidP="000B43C1">
            <w:pPr>
              <w:pStyle w:val="Default"/>
            </w:pPr>
            <w:r w:rsidRPr="00922EE2">
              <w:t xml:space="preserve">опрос, </w:t>
            </w:r>
            <w:proofErr w:type="spellStart"/>
            <w:r w:rsidRPr="00922EE2">
              <w:t>наблюдение,практикум</w:t>
            </w:r>
            <w:proofErr w:type="spellEnd"/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Изучение и сборка конструкций с датчиком расстояния.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Изучение и сборка конструкций с датчиком касания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Изучение и сборка конструкций с датчиком цвета.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5BE6" w:rsidRPr="00922EE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механизмов без участия двигателей и датчиков по </w:t>
            </w:r>
          </w:p>
          <w:p w:rsidR="00611A64" w:rsidRPr="00922EE2" w:rsidRDefault="00075BE6" w:rsidP="0007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инструкции. 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BE6" w:rsidRPr="00922EE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Конструирование простого робота по инструкции.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механизмов с участием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двигателей и датчиков по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инструкции.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механизмов с участием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двигателей и </w:t>
            </w:r>
            <w:r w:rsidRPr="00922EE2">
              <w:lastRenderedPageBreak/>
              <w:t xml:space="preserve">датчиков по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инструкции.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механизмов с участием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двигателей и датчиков по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инструкции.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Сборка механизмов с участием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двигателей и датчиков по </w:t>
            </w:r>
          </w:p>
          <w:p w:rsidR="00075BE6" w:rsidRPr="00922EE2" w:rsidRDefault="00075BE6" w:rsidP="00075BE6">
            <w:pPr>
              <w:pStyle w:val="Default"/>
            </w:pPr>
            <w:r w:rsidRPr="00922EE2">
              <w:t xml:space="preserve">инструкции.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Конструирование робота-тележки.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Конструирование робота-тележки.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Понятие «программа», «алгоритм». Написание </w:t>
            </w:r>
          </w:p>
          <w:p w:rsidR="00611A64" w:rsidRPr="00922EE2" w:rsidRDefault="00075BE6" w:rsidP="0007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программ для робота по инструкции. 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5BE6" w:rsidRPr="00922EE2" w:rsidRDefault="00075BE6" w:rsidP="00075BE6">
            <w:pPr>
              <w:pStyle w:val="Default"/>
            </w:pPr>
            <w:r w:rsidRPr="00922EE2">
              <w:t xml:space="preserve">Написание программ для движения робота через меню </w:t>
            </w:r>
          </w:p>
          <w:p w:rsidR="00611A64" w:rsidRPr="00922EE2" w:rsidRDefault="00075BE6" w:rsidP="0007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контроллера. 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75BE6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pStyle w:val="Default"/>
            </w:pPr>
            <w:r w:rsidRPr="00922EE2">
              <w:t xml:space="preserve">Понятие «среда программирования», «логические блоки».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pStyle w:val="Default"/>
            </w:pPr>
            <w:r w:rsidRPr="00922EE2">
              <w:t xml:space="preserve">Интерфейс среды программирования КЛИК и работа с ней.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pStyle w:val="Default"/>
            </w:pPr>
            <w:r w:rsidRPr="00922EE2">
              <w:t xml:space="preserve">Написание программ для движения робота по образцу. </w:t>
            </w:r>
          </w:p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 xml:space="preserve">Запуск и отладка программ. 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pStyle w:val="Default"/>
            </w:pPr>
            <w:r w:rsidRPr="00922EE2">
              <w:t xml:space="preserve">Написание собственной программы для движения робота.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pStyle w:val="Default"/>
            </w:pPr>
            <w:r w:rsidRPr="00922EE2">
              <w:t xml:space="preserve">Подъемные механизмы. </w:t>
            </w:r>
          </w:p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Перемещение объектов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демонстрацией, 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Перемещение объектов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Конструирование собственного робота для перемещения</w:t>
            </w:r>
          </w:p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объектов и написание программы.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Конструирование собственного робота для перемещения</w:t>
            </w:r>
          </w:p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объектов и написание программы.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4175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Конструирование собственного робота для перемещения</w:t>
            </w:r>
          </w:p>
          <w:p w:rsidR="00611A64" w:rsidRPr="00922EE2" w:rsidRDefault="005F4175" w:rsidP="005F4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объектов и написание программы.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Учебное соревнование: Игры с предметами.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Учебное соревнование: Обнаружение линий.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Учебное соревнование: Лабиринт.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Парад игрушек.</w:t>
            </w:r>
          </w:p>
        </w:tc>
        <w:tc>
          <w:tcPr>
            <w:tcW w:w="993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11A64" w:rsidRPr="00922EE2" w:rsidRDefault="005F4175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</w:t>
            </w:r>
            <w:proofErr w:type="spellEnd"/>
          </w:p>
        </w:tc>
      </w:tr>
      <w:tr w:rsidR="00611A64" w:rsidRPr="00922EE2" w:rsidTr="0083642F">
        <w:tc>
          <w:tcPr>
            <w:tcW w:w="628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611A64" w:rsidRPr="00922EE2" w:rsidRDefault="000B43C1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1A64" w:rsidRPr="00922EE2" w:rsidRDefault="00611A64" w:rsidP="0083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A64" w:rsidRPr="00922EE2" w:rsidRDefault="00611A64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Организационно-педагогические условия реализации программы.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 дополнительного образования, реализующий данную программу,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должен иметь высшее профессиональное образование или среднее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профессиональное образование в области, соответствующей профилю кружка,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 предъявления требований к стажу работы, либо высшее профессиональное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или среднее профессиональное образование и дополнительное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профессиональное образование по направлению «Образование и педагогика» без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предъявления требований к стажу работы.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Материально-техническое обеспечение.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 - робототехнического набора КЛИК, компьютер с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предустановленным ПО: операционная система,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IDE,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Makeblock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IDE.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рабочего пространства ребенка осуществляется с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использованием здоровьесберегающих технологий. В ходе занятия в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обязательном порядке проводится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физкультпаузы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направленные на снятие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 и локального мышечного напряжения. В содержание физкультурных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минуток включаются упражнения на снятие зрительного и слухового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напряжения, напряжения мышц туловища и мелких мышц кистей, на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восстановление умственной работоспособности.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Методические материалы.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Методическое обеспечение программы включает приёмы и методы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образовательного процесса, дидактические материалы, техническое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занятий.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обеспечения наглядности и доступности изучаемого материала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 использует различные методические и дидактические материалы.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Наглядные пособия: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схематические (готовые изделия, образцы, схемы,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технологические и инструкционные карты, выкройки, чертежи,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схемы, шаблоны);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естественные и натуральные (образцы материалов);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объемные (макеты, образцы изделий);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 иллюстрации, слайды, фотографии и рисунки готовых изделий;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звуковые (аудиозаписи).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Дидактические материалы.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Методическая продукция: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разработки, рекомендации, пособия, описания,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инструкции, аннотации.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Информационное обеспечение программы.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педагога: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Л.Г.,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Белиовский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А.Е. Программируем микрокомпьютер NXT в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LabVIEW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Москва: ДМК, 2020. - 278 с.;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Индустрия развлечений.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ПервоРобот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Книга для учителя и сборник </w:t>
      </w:r>
    </w:p>
    <w:p w:rsidR="00D72437" w:rsidRPr="00922EE2" w:rsidRDefault="00D72437" w:rsidP="00D724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проектов. LEGO Group, перевод ИНТ. - 87 с.</w:t>
      </w:r>
    </w:p>
    <w:p w:rsidR="00922EE2" w:rsidRPr="00922EE2" w:rsidRDefault="00922EE2" w:rsidP="00922EE2">
      <w:pPr>
        <w:pStyle w:val="Default"/>
      </w:pPr>
      <w:r w:rsidRPr="00922EE2">
        <w:t xml:space="preserve">3. Книга для учителя по работе с конструктором </w:t>
      </w:r>
      <w:proofErr w:type="spellStart"/>
      <w:r w:rsidRPr="00922EE2">
        <w:t>Перворобот</w:t>
      </w:r>
      <w:proofErr w:type="spellEnd"/>
      <w:r w:rsidRPr="00922EE2">
        <w:t xml:space="preserve"> LEGO ® </w:t>
      </w:r>
      <w:proofErr w:type="spellStart"/>
      <w:r w:rsidRPr="00922EE2">
        <w:t>WeDo</w:t>
      </w:r>
      <w:proofErr w:type="spellEnd"/>
      <w:r w:rsidRPr="00922EE2">
        <w:t xml:space="preserve">™ (LEGO </w:t>
      </w:r>
      <w:proofErr w:type="spellStart"/>
      <w:r w:rsidRPr="00922EE2">
        <w:t>Education</w:t>
      </w:r>
      <w:proofErr w:type="spellEnd"/>
      <w:r w:rsidRPr="00922EE2">
        <w:t xml:space="preserve"> </w:t>
      </w:r>
      <w:proofErr w:type="spellStart"/>
      <w:r w:rsidRPr="00922EE2">
        <w:t>WeDo</w:t>
      </w:r>
      <w:proofErr w:type="spellEnd"/>
      <w:r w:rsidRPr="00922EE2">
        <w:t xml:space="preserve">). </w:t>
      </w:r>
    </w:p>
    <w:p w:rsidR="00922EE2" w:rsidRPr="00922EE2" w:rsidRDefault="00922EE2" w:rsidP="00922EE2">
      <w:pPr>
        <w:pStyle w:val="Default"/>
      </w:pPr>
      <w:r w:rsidRPr="00922EE2">
        <w:t xml:space="preserve">4. ЛЕГО-лаборатория (Control Lab):Справочное пособие, - Москва: ИНТ, 2018. -150 с. </w:t>
      </w:r>
    </w:p>
    <w:p w:rsidR="00922EE2" w:rsidRPr="00922EE2" w:rsidRDefault="00922EE2" w:rsidP="00922EE2">
      <w:pPr>
        <w:pStyle w:val="Default"/>
      </w:pPr>
      <w:r w:rsidRPr="00922EE2">
        <w:t xml:space="preserve">5. Применение учебного оборудования. Видеоматериалы. – Москва: ПКГ </w:t>
      </w:r>
    </w:p>
    <w:p w:rsidR="00922EE2" w:rsidRPr="00922EE2" w:rsidRDefault="00922EE2" w:rsidP="00922EE2">
      <w:pPr>
        <w:pStyle w:val="Default"/>
      </w:pPr>
      <w:r w:rsidRPr="00922EE2">
        <w:t xml:space="preserve">«РОС», 2019. – 143 с. </w:t>
      </w:r>
    </w:p>
    <w:p w:rsidR="00922EE2" w:rsidRPr="00922EE2" w:rsidRDefault="00922EE2" w:rsidP="00922EE2">
      <w:pPr>
        <w:pStyle w:val="Default"/>
      </w:pPr>
      <w:r w:rsidRPr="00922EE2">
        <w:t xml:space="preserve">6. Программное обеспечение LEGO Education NXT v.2.1,2019. – 165 с. </w:t>
      </w:r>
    </w:p>
    <w:p w:rsidR="00922EE2" w:rsidRPr="00922EE2" w:rsidRDefault="00922EE2" w:rsidP="00922EE2">
      <w:pPr>
        <w:pStyle w:val="Default"/>
      </w:pPr>
      <w:r w:rsidRPr="00922EE2">
        <w:lastRenderedPageBreak/>
        <w:t xml:space="preserve">7. Рыкова, Е. А. LEGO-Лаборатория (LEGO Control Lab). Учебно- методическое пособие. – Санкт-Петербург, 2019. - 59 с. </w:t>
      </w:r>
    </w:p>
    <w:p w:rsidR="00922EE2" w:rsidRPr="00922EE2" w:rsidRDefault="00922EE2" w:rsidP="00922EE2">
      <w:pPr>
        <w:pStyle w:val="Default"/>
      </w:pPr>
      <w:r w:rsidRPr="00922EE2">
        <w:t xml:space="preserve">8. </w:t>
      </w:r>
      <w:proofErr w:type="spellStart"/>
      <w:r w:rsidRPr="00922EE2">
        <w:t>Чехлова</w:t>
      </w:r>
      <w:proofErr w:type="spellEnd"/>
      <w:r w:rsidRPr="00922EE2">
        <w:t xml:space="preserve">, А. В., Якушкин, П. А.«Конструкторы LEGO DAKTA в курсе информационных технологий. Введение в робототехнику». - Москва: ИНТ, 2019. – 523 с. </w:t>
      </w:r>
    </w:p>
    <w:p w:rsidR="00922EE2" w:rsidRPr="00922EE2" w:rsidRDefault="00922EE2" w:rsidP="00922EE2">
      <w:pPr>
        <w:pStyle w:val="Default"/>
      </w:pPr>
      <w:r w:rsidRPr="00922EE2">
        <w:rPr>
          <w:b/>
          <w:bCs/>
        </w:rPr>
        <w:t xml:space="preserve">Для учащихся </w:t>
      </w:r>
      <w:r w:rsidRPr="00922EE2">
        <w:t xml:space="preserve">и </w:t>
      </w:r>
      <w:proofErr w:type="spellStart"/>
      <w:r w:rsidRPr="00922EE2">
        <w:t>и</w:t>
      </w:r>
      <w:r w:rsidRPr="00922EE2">
        <w:rPr>
          <w:b/>
          <w:bCs/>
        </w:rPr>
        <w:t>родителей</w:t>
      </w:r>
      <w:proofErr w:type="spellEnd"/>
      <w:r w:rsidRPr="00922EE2">
        <w:rPr>
          <w:b/>
          <w:bCs/>
        </w:rPr>
        <w:t xml:space="preserve">: </w:t>
      </w:r>
    </w:p>
    <w:p w:rsidR="00922EE2" w:rsidRPr="00922EE2" w:rsidRDefault="00922EE2" w:rsidP="00922EE2">
      <w:pPr>
        <w:pStyle w:val="Default"/>
      </w:pPr>
      <w:r w:rsidRPr="00922EE2">
        <w:t xml:space="preserve">1. Комарова, Л. Г. «Строим из LEGO» (моделирование логических отношений и объектов реального мира средствами конструктора LEGO). — Москва: «ЛИНКА — ПРЕСС», 2018. </w:t>
      </w:r>
    </w:p>
    <w:p w:rsidR="00922EE2" w:rsidRPr="00922EE2" w:rsidRDefault="00922EE2" w:rsidP="00922EE2">
      <w:pPr>
        <w:pStyle w:val="Default"/>
      </w:pPr>
      <w:r w:rsidRPr="00922EE2">
        <w:t xml:space="preserve">2. Ньютон, С. Брага. Создание роботов в домашних условиях. – Москва: NT Press, 2017. - 345 с. </w:t>
      </w:r>
    </w:p>
    <w:p w:rsidR="00922EE2" w:rsidRPr="00922EE2" w:rsidRDefault="00922EE2" w:rsidP="00922EE2">
      <w:pPr>
        <w:pStyle w:val="Default"/>
      </w:pPr>
      <w:r w:rsidRPr="00922EE2">
        <w:t xml:space="preserve">3. Филиппов, С.А. Робототехника для детей и родителей. – Санкт-Петербург: Наука, 2019. - 195 с. </w:t>
      </w:r>
    </w:p>
    <w:p w:rsidR="00922EE2" w:rsidRPr="00922EE2" w:rsidRDefault="00922EE2" w:rsidP="00922EE2">
      <w:pPr>
        <w:pStyle w:val="Default"/>
      </w:pPr>
      <w:r w:rsidRPr="00922EE2">
        <w:rPr>
          <w:b/>
          <w:bCs/>
        </w:rPr>
        <w:t xml:space="preserve">Интернет-ресурсы </w:t>
      </w:r>
    </w:p>
    <w:p w:rsidR="00922EE2" w:rsidRPr="00922EE2" w:rsidRDefault="00922EE2" w:rsidP="00922EE2">
      <w:pPr>
        <w:pStyle w:val="Default"/>
      </w:pPr>
      <w:r w:rsidRPr="00922EE2">
        <w:t xml:space="preserve">1. Что такое робототехника [электронный ресурс]: сайт. – Москва, 2022 г. режим доступа: http://vex.examen-technolab.ru/lessons/unit_2_introduction_to_robotics/44/ - свободный. </w:t>
      </w:r>
    </w:p>
    <w:p w:rsidR="00922EE2" w:rsidRPr="00922EE2" w:rsidRDefault="00922EE2" w:rsidP="00922E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hAnsi="Times New Roman" w:cs="Times New Roman"/>
          <w:sz w:val="24"/>
          <w:szCs w:val="24"/>
        </w:rPr>
        <w:t>2. Робототехника для детей [электронный ресурс]: сайт. – Москва, 2022 г. режим доступа: - https://itec-academy.ru/robototekhnika-dlya-detej - свободный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Учебные пособия и инструкции.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https://fgoskomplekt.ru/catalog/robototekhnika_i_3d_printery/osnovnaya_shkola_nab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ory_robototekhniki_dlya_5_11_klassa/robototekhnicheskij-nabor-klik/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педагога дополнительного образования: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Саймон Монк. Программируем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. Питер, 2017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Мобильные роботы на базе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Момот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М.В.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и родителей:</w:t>
      </w:r>
    </w:p>
    <w:p w:rsidR="00DF6F41" w:rsidRPr="00922EE2" w:rsidRDefault="00DF6F41" w:rsidP="00DF6F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Джереми Блум. Изучаем </w:t>
      </w:r>
      <w:proofErr w:type="spellStart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инструменты и методы</w:t>
      </w:r>
    </w:p>
    <w:p w:rsidR="00DF6F41" w:rsidRPr="00922EE2" w:rsidRDefault="00DF6F41" w:rsidP="00DF6F4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922EE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технического волшебства. М., 2015.__</w:t>
      </w:r>
    </w:p>
    <w:p w:rsidR="00DF6F41" w:rsidRPr="00922EE2" w:rsidRDefault="00DF6F41" w:rsidP="00DF6F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6F41" w:rsidRPr="00922EE2" w:rsidSect="00D3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AB6"/>
    <w:multiLevelType w:val="hybridMultilevel"/>
    <w:tmpl w:val="894475D2"/>
    <w:lvl w:ilvl="0" w:tplc="8EFAB0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26F"/>
    <w:multiLevelType w:val="hybridMultilevel"/>
    <w:tmpl w:val="F85CA42C"/>
    <w:lvl w:ilvl="0" w:tplc="2AB49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C59"/>
    <w:rsid w:val="000437C1"/>
    <w:rsid w:val="00075BE6"/>
    <w:rsid w:val="000B43C1"/>
    <w:rsid w:val="0033410C"/>
    <w:rsid w:val="0047659F"/>
    <w:rsid w:val="004B4B47"/>
    <w:rsid w:val="00560845"/>
    <w:rsid w:val="005F4175"/>
    <w:rsid w:val="00611A64"/>
    <w:rsid w:val="00922EE2"/>
    <w:rsid w:val="00936C59"/>
    <w:rsid w:val="00A74823"/>
    <w:rsid w:val="00BF0C6A"/>
    <w:rsid w:val="00CE000E"/>
    <w:rsid w:val="00D31FE2"/>
    <w:rsid w:val="00D72437"/>
    <w:rsid w:val="00DF6F41"/>
    <w:rsid w:val="00E8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41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41"/>
    <w:pPr>
      <w:ind w:left="720"/>
      <w:contextualSpacing/>
    </w:pPr>
  </w:style>
  <w:style w:type="table" w:styleId="a4">
    <w:name w:val="Table Grid"/>
    <w:basedOn w:val="a1"/>
    <w:uiPriority w:val="39"/>
    <w:rsid w:val="00E8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ASIOU</cp:lastModifiedBy>
  <cp:revision>5</cp:revision>
  <dcterms:created xsi:type="dcterms:W3CDTF">2023-09-18T19:35:00Z</dcterms:created>
  <dcterms:modified xsi:type="dcterms:W3CDTF">2023-10-02T10:39:00Z</dcterms:modified>
</cp:coreProperties>
</file>